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32" w:rsidRPr="00B1333E" w:rsidRDefault="00FE5717" w:rsidP="005F5832">
      <w:pPr>
        <w:pStyle w:val="Nzev"/>
        <w:rPr>
          <w:rFonts w:ascii="Arial" w:hAnsi="Arial" w:cs="Arial"/>
          <w:b w:val="0"/>
          <w:bCs w:val="0"/>
          <w:szCs w:val="28"/>
        </w:rPr>
      </w:pPr>
      <w:r>
        <w:rPr>
          <w:rFonts w:ascii="Arial" w:hAnsi="Arial" w:cs="Arial"/>
          <w:bCs w:val="0"/>
          <w:szCs w:val="28"/>
        </w:rPr>
        <w:t>Veřejnoprávní s</w:t>
      </w:r>
      <w:bookmarkStart w:id="0" w:name="_GoBack"/>
      <w:bookmarkEnd w:id="0"/>
      <w:r w:rsidR="005F5832" w:rsidRPr="00B1333E">
        <w:rPr>
          <w:rFonts w:ascii="Arial" w:hAnsi="Arial" w:cs="Arial"/>
          <w:bCs w:val="0"/>
          <w:szCs w:val="28"/>
        </w:rPr>
        <w:t xml:space="preserve">mlouva o poskytnutí </w:t>
      </w:r>
      <w:r w:rsidR="00CA6A47">
        <w:rPr>
          <w:rFonts w:ascii="Arial" w:hAnsi="Arial" w:cs="Arial"/>
          <w:bCs w:val="0"/>
          <w:szCs w:val="28"/>
        </w:rPr>
        <w:t xml:space="preserve">investiční a </w:t>
      </w:r>
      <w:r w:rsidR="00307F67">
        <w:rPr>
          <w:rFonts w:ascii="Arial" w:hAnsi="Arial" w:cs="Arial"/>
          <w:bCs w:val="0"/>
          <w:szCs w:val="28"/>
        </w:rPr>
        <w:t>ne</w:t>
      </w:r>
      <w:r w:rsidR="0011310A">
        <w:rPr>
          <w:rFonts w:ascii="Arial" w:hAnsi="Arial" w:cs="Arial"/>
          <w:bCs w:val="0"/>
          <w:szCs w:val="28"/>
        </w:rPr>
        <w:t xml:space="preserve">investiční </w:t>
      </w:r>
      <w:r w:rsidR="005F5832" w:rsidRPr="006D1983">
        <w:rPr>
          <w:rFonts w:ascii="Arial" w:hAnsi="Arial" w:cs="Arial"/>
          <w:bCs w:val="0"/>
          <w:szCs w:val="28"/>
        </w:rPr>
        <w:t>dotace</w:t>
      </w:r>
    </w:p>
    <w:p w:rsidR="005F5832" w:rsidRPr="00B1333E" w:rsidRDefault="005F5832" w:rsidP="005F5832">
      <w:pPr>
        <w:pStyle w:val="Nzev"/>
        <w:rPr>
          <w:rFonts w:ascii="Arial" w:hAnsi="Arial" w:cs="Arial"/>
          <w:b w:val="0"/>
          <w:bCs w:val="0"/>
          <w:i/>
          <w:sz w:val="20"/>
        </w:rPr>
      </w:pPr>
    </w:p>
    <w:p w:rsidR="005F5832" w:rsidRPr="00B1333E" w:rsidRDefault="005F5832" w:rsidP="005F5832">
      <w:pPr>
        <w:jc w:val="center"/>
        <w:rPr>
          <w:rFonts w:ascii="Arial" w:hAnsi="Arial" w:cs="Arial"/>
          <w:i/>
          <w:sz w:val="20"/>
          <w:szCs w:val="20"/>
        </w:rPr>
      </w:pPr>
      <w:r w:rsidRPr="00B1333E">
        <w:rPr>
          <w:rFonts w:ascii="Arial" w:hAnsi="Arial" w:cs="Arial"/>
          <w:i/>
          <w:sz w:val="20"/>
          <w:szCs w:val="20"/>
        </w:rPr>
        <w:t>uzavřená ve smyslu § 159 a násl. zákona č. 500/2004 Sb., správní řád, ve znění pozdějších a § 10a odst. 5 zákona č. 250/2000 Sb., o rozpočtových pravidlech územních rozpočtů, ve znění pozdějších předpisů</w:t>
      </w:r>
    </w:p>
    <w:p w:rsidR="005F5832" w:rsidRPr="00B1333E" w:rsidRDefault="005F5832" w:rsidP="005F5832">
      <w:pPr>
        <w:jc w:val="center"/>
        <w:rPr>
          <w:rFonts w:ascii="Arial" w:hAnsi="Arial" w:cs="Arial"/>
          <w:sz w:val="20"/>
          <w:szCs w:val="20"/>
        </w:rPr>
      </w:pPr>
    </w:p>
    <w:p w:rsidR="005F5832" w:rsidRPr="00B1333E" w:rsidRDefault="005F5832" w:rsidP="005F5832">
      <w:pPr>
        <w:jc w:val="center"/>
        <w:rPr>
          <w:rFonts w:ascii="Arial" w:hAnsi="Arial" w:cs="Arial"/>
          <w:b/>
          <w:sz w:val="20"/>
          <w:szCs w:val="20"/>
        </w:rPr>
      </w:pPr>
      <w:r w:rsidRPr="00B1333E">
        <w:rPr>
          <w:rFonts w:ascii="Arial" w:hAnsi="Arial" w:cs="Arial"/>
          <w:b/>
          <w:sz w:val="20"/>
          <w:szCs w:val="20"/>
        </w:rPr>
        <w:t>I.</w:t>
      </w:r>
    </w:p>
    <w:p w:rsidR="005F5832" w:rsidRPr="00B1333E" w:rsidRDefault="005F5832" w:rsidP="005F5832">
      <w:pPr>
        <w:jc w:val="center"/>
        <w:rPr>
          <w:rFonts w:ascii="Arial" w:hAnsi="Arial" w:cs="Arial"/>
          <w:b/>
          <w:sz w:val="20"/>
          <w:szCs w:val="20"/>
        </w:rPr>
      </w:pPr>
      <w:r w:rsidRPr="00B1333E">
        <w:rPr>
          <w:rFonts w:ascii="Arial" w:hAnsi="Arial" w:cs="Arial"/>
          <w:b/>
          <w:sz w:val="20"/>
          <w:szCs w:val="20"/>
        </w:rPr>
        <w:t>Obecná ustanovení</w:t>
      </w:r>
    </w:p>
    <w:p w:rsidR="005F5832" w:rsidRPr="00B1333E" w:rsidRDefault="005F5832" w:rsidP="005F5832">
      <w:pPr>
        <w:jc w:val="center"/>
        <w:rPr>
          <w:rFonts w:ascii="Arial" w:hAnsi="Arial" w:cs="Arial"/>
          <w:sz w:val="20"/>
          <w:szCs w:val="20"/>
        </w:rPr>
      </w:pPr>
    </w:p>
    <w:p w:rsidR="005F5832" w:rsidRPr="00B1333E" w:rsidRDefault="005F5832" w:rsidP="00252F83">
      <w:pPr>
        <w:pStyle w:val="Zkladntext"/>
        <w:jc w:val="both"/>
        <w:rPr>
          <w:rFonts w:ascii="Arial" w:hAnsi="Arial" w:cs="Arial"/>
          <w:sz w:val="20"/>
          <w:szCs w:val="20"/>
        </w:rPr>
      </w:pPr>
      <w:r w:rsidRPr="00B1333E">
        <w:rPr>
          <w:rFonts w:ascii="Arial" w:hAnsi="Arial" w:cs="Arial"/>
          <w:sz w:val="20"/>
          <w:szCs w:val="20"/>
        </w:rPr>
        <w:t xml:space="preserve">Zastupitelstvo </w:t>
      </w:r>
      <w:r>
        <w:rPr>
          <w:rFonts w:ascii="Arial" w:hAnsi="Arial" w:cs="Arial"/>
          <w:sz w:val="20"/>
          <w:szCs w:val="20"/>
        </w:rPr>
        <w:t>obce</w:t>
      </w:r>
      <w:r w:rsidR="00307F67">
        <w:rPr>
          <w:rFonts w:ascii="Arial" w:hAnsi="Arial" w:cs="Arial"/>
          <w:sz w:val="20"/>
          <w:szCs w:val="20"/>
        </w:rPr>
        <w:t xml:space="preserve"> </w:t>
      </w:r>
      <w:r w:rsidR="00CA6A47">
        <w:rPr>
          <w:rFonts w:ascii="Arial" w:hAnsi="Arial" w:cs="Arial"/>
          <w:sz w:val="20"/>
          <w:szCs w:val="20"/>
        </w:rPr>
        <w:t>Radenín</w:t>
      </w:r>
      <w:r w:rsidR="00252F83">
        <w:rPr>
          <w:rFonts w:ascii="Arial" w:hAnsi="Arial" w:cs="Arial"/>
          <w:sz w:val="20"/>
          <w:szCs w:val="20"/>
        </w:rPr>
        <w:t xml:space="preserve"> </w:t>
      </w:r>
      <w:r>
        <w:rPr>
          <w:rFonts w:ascii="Arial" w:hAnsi="Arial" w:cs="Arial"/>
          <w:sz w:val="20"/>
          <w:szCs w:val="20"/>
        </w:rPr>
        <w:t>r</w:t>
      </w:r>
      <w:r w:rsidRPr="00B1333E">
        <w:rPr>
          <w:rFonts w:ascii="Arial" w:hAnsi="Arial" w:cs="Arial"/>
          <w:sz w:val="20"/>
          <w:szCs w:val="20"/>
        </w:rPr>
        <w:t xml:space="preserve">ozhodlo svým usnesením </w:t>
      </w:r>
      <w:r>
        <w:rPr>
          <w:rFonts w:ascii="Arial" w:hAnsi="Arial" w:cs="Arial"/>
          <w:sz w:val="20"/>
          <w:szCs w:val="20"/>
        </w:rPr>
        <w:t>podle § 85</w:t>
      </w:r>
      <w:r w:rsidRPr="00B1333E">
        <w:rPr>
          <w:rFonts w:ascii="Arial" w:hAnsi="Arial" w:cs="Arial"/>
          <w:sz w:val="20"/>
          <w:szCs w:val="20"/>
        </w:rPr>
        <w:t xml:space="preserve"> písm. c) zákona č. 12</w:t>
      </w:r>
      <w:r>
        <w:rPr>
          <w:rFonts w:ascii="Arial" w:hAnsi="Arial" w:cs="Arial"/>
          <w:sz w:val="20"/>
          <w:szCs w:val="20"/>
        </w:rPr>
        <w:t>8</w:t>
      </w:r>
      <w:r w:rsidRPr="00B1333E">
        <w:rPr>
          <w:rFonts w:ascii="Arial" w:hAnsi="Arial" w:cs="Arial"/>
          <w:sz w:val="20"/>
          <w:szCs w:val="20"/>
        </w:rPr>
        <w:t xml:space="preserve">/2000 Sb. o </w:t>
      </w:r>
      <w:r>
        <w:rPr>
          <w:rFonts w:ascii="Arial" w:hAnsi="Arial" w:cs="Arial"/>
          <w:sz w:val="20"/>
          <w:szCs w:val="20"/>
        </w:rPr>
        <w:t>obcích</w:t>
      </w:r>
      <w:r w:rsidRPr="00B1333E">
        <w:rPr>
          <w:rFonts w:ascii="Arial" w:hAnsi="Arial" w:cs="Arial"/>
          <w:sz w:val="20"/>
          <w:szCs w:val="20"/>
        </w:rPr>
        <w:t>, ve znění pozdějších předpisů, v souladu se zákonem č. 250/2000 Sb., o rozpočtových pravidlech územních rozpočtů,</w:t>
      </w:r>
      <w:r>
        <w:rPr>
          <w:rFonts w:ascii="Arial" w:hAnsi="Arial" w:cs="Arial"/>
          <w:sz w:val="20"/>
          <w:szCs w:val="20"/>
        </w:rPr>
        <w:t xml:space="preserve"> </w:t>
      </w:r>
      <w:r w:rsidRPr="00B1333E">
        <w:rPr>
          <w:rFonts w:ascii="Arial" w:hAnsi="Arial" w:cs="Arial"/>
          <w:sz w:val="20"/>
          <w:szCs w:val="20"/>
        </w:rPr>
        <w:t xml:space="preserve">ve znění pozdějších předpisů (dále jen „zákon </w:t>
      </w:r>
      <w:r>
        <w:rPr>
          <w:rFonts w:ascii="Arial" w:hAnsi="Arial" w:cs="Arial"/>
          <w:sz w:val="20"/>
          <w:szCs w:val="20"/>
        </w:rPr>
        <w:br/>
      </w:r>
      <w:r w:rsidRPr="00B1333E">
        <w:rPr>
          <w:rFonts w:ascii="Arial" w:hAnsi="Arial" w:cs="Arial"/>
          <w:sz w:val="20"/>
          <w:szCs w:val="20"/>
        </w:rPr>
        <w:t>o rozpočtových</w:t>
      </w:r>
      <w:r>
        <w:rPr>
          <w:rFonts w:ascii="Arial" w:hAnsi="Arial" w:cs="Arial"/>
          <w:sz w:val="20"/>
          <w:szCs w:val="20"/>
        </w:rPr>
        <w:t xml:space="preserve"> pravidlech územních rozpočtů“), </w:t>
      </w:r>
      <w:r w:rsidRPr="00B1333E">
        <w:rPr>
          <w:rFonts w:ascii="Arial" w:hAnsi="Arial" w:cs="Arial"/>
          <w:sz w:val="20"/>
          <w:szCs w:val="20"/>
        </w:rPr>
        <w:t>o poskytnutí dotace ve výši a za podmínek dále uvedených v této smlouvě.</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II.</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Poskytovatel a příjemce dotace</w:t>
      </w:r>
    </w:p>
    <w:p w:rsidR="005F5832" w:rsidRDefault="005F5832" w:rsidP="005F5832">
      <w:pPr>
        <w:pStyle w:val="Zkladntext"/>
        <w:numPr>
          <w:ilvl w:val="0"/>
          <w:numId w:val="3"/>
        </w:numPr>
        <w:tabs>
          <w:tab w:val="clear" w:pos="720"/>
          <w:tab w:val="num" w:pos="360"/>
          <w:tab w:val="num" w:pos="1320"/>
        </w:tabs>
        <w:spacing w:after="0"/>
        <w:ind w:left="360"/>
        <w:jc w:val="both"/>
        <w:rPr>
          <w:rFonts w:ascii="Arial" w:hAnsi="Arial" w:cs="Arial"/>
          <w:sz w:val="20"/>
          <w:szCs w:val="20"/>
        </w:rPr>
      </w:pPr>
      <w:r w:rsidRPr="00B1333E">
        <w:rPr>
          <w:rFonts w:ascii="Arial" w:hAnsi="Arial" w:cs="Arial"/>
          <w:sz w:val="20"/>
          <w:szCs w:val="20"/>
        </w:rPr>
        <w:t>Poskytovatelem dotace podle této smlouvy</w:t>
      </w:r>
      <w:r>
        <w:rPr>
          <w:rFonts w:ascii="Arial" w:hAnsi="Arial" w:cs="Arial"/>
          <w:sz w:val="20"/>
          <w:szCs w:val="20"/>
        </w:rPr>
        <w:t xml:space="preserve"> je:</w:t>
      </w:r>
    </w:p>
    <w:p w:rsidR="005F5832" w:rsidRDefault="005F5832" w:rsidP="005F5832">
      <w:pPr>
        <w:pStyle w:val="Zkladntext"/>
        <w:tabs>
          <w:tab w:val="num" w:pos="1320"/>
        </w:tabs>
        <w:ind w:left="360"/>
        <w:rPr>
          <w:rFonts w:ascii="Arial" w:hAnsi="Arial" w:cs="Arial"/>
          <w:sz w:val="20"/>
          <w:szCs w:val="20"/>
        </w:rPr>
      </w:pPr>
    </w:p>
    <w:p w:rsidR="005F5832" w:rsidRDefault="005F5832" w:rsidP="005F5832">
      <w:pPr>
        <w:pStyle w:val="Zkladntext"/>
        <w:tabs>
          <w:tab w:val="num" w:pos="1320"/>
        </w:tabs>
        <w:ind w:left="357"/>
        <w:rPr>
          <w:rFonts w:ascii="Arial" w:hAnsi="Arial" w:cs="Arial"/>
          <w:sz w:val="20"/>
          <w:szCs w:val="20"/>
        </w:rPr>
      </w:pPr>
      <w:r>
        <w:rPr>
          <w:rFonts w:ascii="Arial" w:hAnsi="Arial" w:cs="Arial"/>
          <w:sz w:val="20"/>
          <w:szCs w:val="20"/>
        </w:rPr>
        <w:t>Obec</w:t>
      </w:r>
      <w:r w:rsidR="00CA6A47">
        <w:rPr>
          <w:rFonts w:ascii="Arial" w:hAnsi="Arial" w:cs="Arial"/>
          <w:sz w:val="20"/>
          <w:szCs w:val="20"/>
        </w:rPr>
        <w:t xml:space="preserve"> RADENÍN</w:t>
      </w:r>
    </w:p>
    <w:p w:rsidR="005F5832" w:rsidRDefault="005F5832" w:rsidP="005F5832">
      <w:pPr>
        <w:pStyle w:val="Zkladntext"/>
        <w:tabs>
          <w:tab w:val="num" w:pos="1320"/>
        </w:tabs>
        <w:ind w:left="357"/>
        <w:rPr>
          <w:rFonts w:ascii="Arial" w:hAnsi="Arial" w:cs="Arial"/>
          <w:sz w:val="20"/>
          <w:szCs w:val="20"/>
        </w:rPr>
      </w:pPr>
      <w:r>
        <w:rPr>
          <w:rFonts w:ascii="Arial" w:hAnsi="Arial" w:cs="Arial"/>
          <w:sz w:val="20"/>
          <w:szCs w:val="20"/>
        </w:rPr>
        <w:t xml:space="preserve">Sídlo: </w:t>
      </w:r>
      <w:r w:rsidR="00CA6A47">
        <w:rPr>
          <w:rFonts w:ascii="Arial" w:hAnsi="Arial" w:cs="Arial"/>
          <w:sz w:val="20"/>
          <w:szCs w:val="20"/>
        </w:rPr>
        <w:t>Radenín 61, 391 20 Radenín</w:t>
      </w:r>
    </w:p>
    <w:p w:rsidR="005F5832" w:rsidRDefault="005F5832" w:rsidP="005F5832">
      <w:pPr>
        <w:pStyle w:val="Zkladntext"/>
        <w:tabs>
          <w:tab w:val="num" w:pos="1320"/>
        </w:tabs>
        <w:ind w:left="357"/>
        <w:rPr>
          <w:rFonts w:ascii="Arial" w:hAnsi="Arial" w:cs="Arial"/>
          <w:sz w:val="20"/>
          <w:szCs w:val="20"/>
        </w:rPr>
      </w:pPr>
      <w:r>
        <w:rPr>
          <w:rFonts w:ascii="Arial" w:hAnsi="Arial" w:cs="Arial"/>
          <w:sz w:val="20"/>
          <w:szCs w:val="20"/>
        </w:rPr>
        <w:t>I</w:t>
      </w:r>
      <w:r w:rsidRPr="00B1333E">
        <w:rPr>
          <w:rFonts w:ascii="Arial" w:hAnsi="Arial" w:cs="Arial"/>
          <w:sz w:val="20"/>
          <w:szCs w:val="20"/>
        </w:rPr>
        <w:t>Č</w:t>
      </w:r>
      <w:r>
        <w:rPr>
          <w:rFonts w:ascii="Arial" w:hAnsi="Arial" w:cs="Arial"/>
          <w:sz w:val="20"/>
          <w:szCs w:val="20"/>
        </w:rPr>
        <w:t>:</w:t>
      </w:r>
      <w:r w:rsidR="00CA6A47">
        <w:rPr>
          <w:rFonts w:ascii="Arial" w:hAnsi="Arial" w:cs="Arial"/>
          <w:sz w:val="20"/>
          <w:szCs w:val="20"/>
        </w:rPr>
        <w:t xml:space="preserve"> 00252735</w:t>
      </w:r>
    </w:p>
    <w:p w:rsidR="005F5832" w:rsidRDefault="005F5832" w:rsidP="005F5832">
      <w:pPr>
        <w:pStyle w:val="Zkladntext"/>
        <w:tabs>
          <w:tab w:val="num" w:pos="1320"/>
        </w:tabs>
        <w:ind w:left="357"/>
        <w:rPr>
          <w:rFonts w:ascii="Arial" w:hAnsi="Arial" w:cs="Arial"/>
          <w:sz w:val="20"/>
          <w:szCs w:val="20"/>
        </w:rPr>
      </w:pPr>
      <w:r>
        <w:rPr>
          <w:rFonts w:ascii="Arial" w:hAnsi="Arial" w:cs="Arial"/>
          <w:sz w:val="20"/>
          <w:szCs w:val="20"/>
        </w:rPr>
        <w:t>zastoupená</w:t>
      </w:r>
      <w:r w:rsidRPr="00B1333E">
        <w:rPr>
          <w:rFonts w:ascii="Arial" w:hAnsi="Arial" w:cs="Arial"/>
          <w:sz w:val="20"/>
          <w:szCs w:val="20"/>
        </w:rPr>
        <w:t xml:space="preserve"> </w:t>
      </w:r>
      <w:r w:rsidR="008E4C13">
        <w:rPr>
          <w:rFonts w:ascii="Arial" w:hAnsi="Arial" w:cs="Arial"/>
          <w:sz w:val="20"/>
          <w:szCs w:val="20"/>
        </w:rPr>
        <w:t>sta</w:t>
      </w:r>
      <w:r w:rsidR="00CA6A47">
        <w:rPr>
          <w:rFonts w:ascii="Arial" w:hAnsi="Arial" w:cs="Arial"/>
          <w:sz w:val="20"/>
          <w:szCs w:val="20"/>
        </w:rPr>
        <w:t>rostou Jaroslavem Krausem</w:t>
      </w:r>
    </w:p>
    <w:p w:rsidR="005F5832" w:rsidRDefault="005F5832" w:rsidP="005F5832">
      <w:pPr>
        <w:pStyle w:val="Zkladntext"/>
        <w:tabs>
          <w:tab w:val="num" w:pos="1320"/>
        </w:tabs>
        <w:ind w:left="357"/>
        <w:rPr>
          <w:rFonts w:ascii="Arial" w:hAnsi="Arial" w:cs="Arial"/>
          <w:sz w:val="20"/>
          <w:szCs w:val="20"/>
        </w:rPr>
      </w:pPr>
      <w:proofErr w:type="gramStart"/>
      <w:r>
        <w:rPr>
          <w:rFonts w:ascii="Arial" w:hAnsi="Arial" w:cs="Arial"/>
          <w:sz w:val="20"/>
          <w:szCs w:val="20"/>
        </w:rPr>
        <w:t xml:space="preserve">č.ú. </w:t>
      </w:r>
      <w:r w:rsidR="00CA6A47">
        <w:rPr>
          <w:rFonts w:ascii="Arial" w:hAnsi="Arial" w:cs="Arial"/>
          <w:sz w:val="20"/>
          <w:szCs w:val="20"/>
        </w:rPr>
        <w:t>2927</w:t>
      </w:r>
      <w:r w:rsidR="008E4C13">
        <w:rPr>
          <w:rFonts w:ascii="Arial" w:hAnsi="Arial" w:cs="Arial"/>
          <w:sz w:val="20"/>
          <w:szCs w:val="20"/>
        </w:rPr>
        <w:t>301</w:t>
      </w:r>
      <w:r w:rsidR="00347E1A">
        <w:rPr>
          <w:rFonts w:ascii="Arial" w:hAnsi="Arial" w:cs="Arial"/>
          <w:sz w:val="20"/>
          <w:szCs w:val="20"/>
        </w:rPr>
        <w:t>/0100</w:t>
      </w:r>
      <w:proofErr w:type="gramEnd"/>
    </w:p>
    <w:p w:rsidR="005F5832" w:rsidRPr="00B1333E" w:rsidRDefault="005F5832" w:rsidP="005F5832">
      <w:pPr>
        <w:pStyle w:val="Zkladntext"/>
        <w:tabs>
          <w:tab w:val="num" w:pos="1320"/>
        </w:tabs>
        <w:ind w:left="357"/>
        <w:rPr>
          <w:rFonts w:ascii="Arial" w:hAnsi="Arial" w:cs="Arial"/>
          <w:i/>
          <w:sz w:val="20"/>
          <w:szCs w:val="20"/>
        </w:rPr>
      </w:pPr>
      <w:r w:rsidRPr="00B1333E">
        <w:rPr>
          <w:rFonts w:ascii="Arial" w:hAnsi="Arial" w:cs="Arial"/>
          <w:i/>
          <w:sz w:val="20"/>
          <w:szCs w:val="20"/>
        </w:rPr>
        <w:t xml:space="preserve"> (dále jen „poskytovatel“)</w:t>
      </w:r>
    </w:p>
    <w:p w:rsidR="005F5832" w:rsidRPr="00B1333E" w:rsidRDefault="005F5832" w:rsidP="005F5832">
      <w:pPr>
        <w:pStyle w:val="Zkladntext"/>
        <w:tabs>
          <w:tab w:val="num" w:pos="360"/>
        </w:tabs>
        <w:ind w:left="360"/>
        <w:rPr>
          <w:rFonts w:ascii="Arial" w:hAnsi="Arial" w:cs="Arial"/>
          <w:sz w:val="20"/>
          <w:szCs w:val="20"/>
        </w:rPr>
      </w:pPr>
    </w:p>
    <w:p w:rsidR="005F5832" w:rsidRPr="00B1333E" w:rsidRDefault="005F5832" w:rsidP="005F5832">
      <w:pPr>
        <w:pStyle w:val="Zkladntext"/>
        <w:numPr>
          <w:ilvl w:val="0"/>
          <w:numId w:val="3"/>
        </w:numPr>
        <w:tabs>
          <w:tab w:val="clear" w:pos="720"/>
          <w:tab w:val="num" w:pos="360"/>
          <w:tab w:val="num" w:pos="1320"/>
        </w:tabs>
        <w:spacing w:after="0"/>
        <w:ind w:left="360"/>
        <w:jc w:val="both"/>
        <w:rPr>
          <w:rFonts w:ascii="Arial" w:hAnsi="Arial" w:cs="Arial"/>
          <w:i/>
          <w:iCs/>
          <w:sz w:val="20"/>
          <w:szCs w:val="20"/>
        </w:rPr>
      </w:pPr>
      <w:r w:rsidRPr="00B1333E">
        <w:rPr>
          <w:rFonts w:ascii="Arial" w:hAnsi="Arial" w:cs="Arial"/>
          <w:sz w:val="20"/>
          <w:szCs w:val="20"/>
        </w:rPr>
        <w:t xml:space="preserve">Příjemcem dotace </w:t>
      </w:r>
      <w:r>
        <w:rPr>
          <w:rFonts w:ascii="Arial" w:hAnsi="Arial" w:cs="Arial"/>
          <w:sz w:val="20"/>
          <w:szCs w:val="20"/>
        </w:rPr>
        <w:t>podle této smlouvy je:</w:t>
      </w:r>
    </w:p>
    <w:p w:rsidR="005F5832" w:rsidRDefault="005F5832" w:rsidP="005F5832">
      <w:pPr>
        <w:pStyle w:val="Zkladntext"/>
        <w:tabs>
          <w:tab w:val="num" w:pos="1320"/>
        </w:tabs>
        <w:ind w:left="360"/>
        <w:rPr>
          <w:rFonts w:ascii="Arial" w:hAnsi="Arial" w:cs="Arial"/>
          <w:i/>
          <w:iCs/>
          <w:sz w:val="20"/>
          <w:szCs w:val="20"/>
        </w:rPr>
      </w:pPr>
    </w:p>
    <w:p w:rsidR="009502CE" w:rsidRDefault="009502CE" w:rsidP="005F5832">
      <w:pPr>
        <w:pStyle w:val="Zkladntext"/>
        <w:tabs>
          <w:tab w:val="num" w:pos="1320"/>
        </w:tabs>
        <w:ind w:left="360"/>
        <w:rPr>
          <w:rFonts w:ascii="Arial" w:hAnsi="Arial" w:cs="Arial"/>
          <w:iCs/>
          <w:sz w:val="20"/>
          <w:szCs w:val="20"/>
        </w:rPr>
      </w:pPr>
      <w:r w:rsidRPr="009502CE">
        <w:rPr>
          <w:rFonts w:ascii="Arial" w:hAnsi="Arial" w:cs="Arial"/>
          <w:iCs/>
          <w:sz w:val="20"/>
          <w:szCs w:val="20"/>
        </w:rPr>
        <w:t xml:space="preserve">Svazek obcí </w:t>
      </w:r>
      <w:proofErr w:type="spellStart"/>
      <w:r w:rsidRPr="009502CE">
        <w:rPr>
          <w:rFonts w:ascii="Arial" w:hAnsi="Arial" w:cs="Arial"/>
          <w:iCs/>
          <w:sz w:val="20"/>
          <w:szCs w:val="20"/>
        </w:rPr>
        <w:t>mikroregionu</w:t>
      </w:r>
      <w:proofErr w:type="spellEnd"/>
      <w:r w:rsidRPr="009502CE">
        <w:rPr>
          <w:rFonts w:ascii="Arial" w:hAnsi="Arial" w:cs="Arial"/>
          <w:iCs/>
          <w:sz w:val="20"/>
          <w:szCs w:val="20"/>
        </w:rPr>
        <w:t xml:space="preserve"> </w:t>
      </w:r>
      <w:proofErr w:type="spellStart"/>
      <w:r w:rsidRPr="009502CE">
        <w:rPr>
          <w:rFonts w:ascii="Arial" w:hAnsi="Arial" w:cs="Arial"/>
          <w:iCs/>
          <w:sz w:val="20"/>
          <w:szCs w:val="20"/>
        </w:rPr>
        <w:t>Táborsko</w:t>
      </w:r>
      <w:proofErr w:type="spellEnd"/>
    </w:p>
    <w:p w:rsidR="009502CE" w:rsidRDefault="009502CE" w:rsidP="005F5832">
      <w:pPr>
        <w:pStyle w:val="Zkladntext"/>
        <w:tabs>
          <w:tab w:val="num" w:pos="1320"/>
        </w:tabs>
        <w:ind w:left="360"/>
        <w:rPr>
          <w:rFonts w:ascii="Arial" w:hAnsi="Arial" w:cs="Arial"/>
          <w:iCs/>
          <w:sz w:val="20"/>
          <w:szCs w:val="20"/>
        </w:rPr>
      </w:pPr>
      <w:r>
        <w:rPr>
          <w:rFonts w:ascii="Arial" w:hAnsi="Arial" w:cs="Arial"/>
          <w:iCs/>
          <w:sz w:val="20"/>
          <w:szCs w:val="20"/>
        </w:rPr>
        <w:t>Sídlo: Kosova 2894, 390 02 Tábor</w:t>
      </w:r>
    </w:p>
    <w:p w:rsidR="009502CE" w:rsidRDefault="009502CE" w:rsidP="005F5832">
      <w:pPr>
        <w:pStyle w:val="Zkladntext"/>
        <w:tabs>
          <w:tab w:val="num" w:pos="1320"/>
        </w:tabs>
        <w:ind w:left="360"/>
        <w:rPr>
          <w:rFonts w:ascii="Arial" w:hAnsi="Arial" w:cs="Arial"/>
          <w:iCs/>
          <w:sz w:val="20"/>
          <w:szCs w:val="20"/>
        </w:rPr>
      </w:pPr>
      <w:r>
        <w:rPr>
          <w:rFonts w:ascii="Arial" w:hAnsi="Arial" w:cs="Arial"/>
          <w:iCs/>
          <w:sz w:val="20"/>
          <w:szCs w:val="20"/>
        </w:rPr>
        <w:t>IČ: 71223495</w:t>
      </w:r>
    </w:p>
    <w:p w:rsidR="00721A5B" w:rsidRDefault="00721A5B" w:rsidP="005F5832">
      <w:pPr>
        <w:pStyle w:val="Zkladntext"/>
        <w:tabs>
          <w:tab w:val="num" w:pos="1320"/>
        </w:tabs>
        <w:ind w:left="360"/>
        <w:rPr>
          <w:rFonts w:ascii="Arial" w:hAnsi="Arial" w:cs="Arial"/>
          <w:iCs/>
          <w:sz w:val="20"/>
          <w:szCs w:val="20"/>
        </w:rPr>
      </w:pPr>
      <w:r>
        <w:rPr>
          <w:rFonts w:ascii="Arial" w:hAnsi="Arial" w:cs="Arial"/>
          <w:iCs/>
          <w:sz w:val="20"/>
          <w:szCs w:val="20"/>
        </w:rPr>
        <w:t xml:space="preserve">Zastoupený </w:t>
      </w:r>
      <w:r w:rsidR="005C3484">
        <w:rPr>
          <w:rFonts w:ascii="Arial" w:hAnsi="Arial" w:cs="Arial"/>
          <w:iCs/>
          <w:sz w:val="20"/>
          <w:szCs w:val="20"/>
        </w:rPr>
        <w:t>členkou předsednictva Mgr. Blankou Řezáčovou</w:t>
      </w:r>
    </w:p>
    <w:p w:rsidR="00721A5B" w:rsidRPr="009502CE" w:rsidRDefault="00CA6A47" w:rsidP="005F5832">
      <w:pPr>
        <w:pStyle w:val="Zkladntext"/>
        <w:tabs>
          <w:tab w:val="num" w:pos="1320"/>
        </w:tabs>
        <w:ind w:left="360"/>
        <w:rPr>
          <w:rFonts w:ascii="Arial" w:hAnsi="Arial" w:cs="Arial"/>
          <w:iCs/>
          <w:sz w:val="20"/>
          <w:szCs w:val="20"/>
        </w:rPr>
      </w:pPr>
      <w:proofErr w:type="spellStart"/>
      <w:proofErr w:type="gramStart"/>
      <w:r>
        <w:rPr>
          <w:rFonts w:ascii="Arial" w:hAnsi="Arial" w:cs="Arial"/>
          <w:iCs/>
          <w:sz w:val="20"/>
          <w:szCs w:val="20"/>
        </w:rPr>
        <w:t>č</w:t>
      </w:r>
      <w:r w:rsidR="00721A5B">
        <w:rPr>
          <w:rFonts w:ascii="Arial" w:hAnsi="Arial" w:cs="Arial"/>
          <w:iCs/>
          <w:sz w:val="20"/>
          <w:szCs w:val="20"/>
        </w:rPr>
        <w:t>.ú</w:t>
      </w:r>
      <w:proofErr w:type="spellEnd"/>
      <w:r w:rsidR="00721A5B">
        <w:rPr>
          <w:rFonts w:ascii="Arial" w:hAnsi="Arial" w:cs="Arial"/>
          <w:iCs/>
          <w:sz w:val="20"/>
          <w:szCs w:val="20"/>
        </w:rPr>
        <w:t>. 707692389/0800</w:t>
      </w:r>
      <w:proofErr w:type="gramEnd"/>
    </w:p>
    <w:p w:rsidR="005F5832" w:rsidRPr="00B1333E" w:rsidRDefault="009502CE" w:rsidP="005F5832">
      <w:pPr>
        <w:pStyle w:val="center"/>
        <w:shd w:val="clear" w:color="auto" w:fill="FFFFFF"/>
        <w:spacing w:before="0" w:beforeAutospacing="0" w:after="60" w:afterAutospacing="0" w:line="240" w:lineRule="atLeast"/>
        <w:ind w:firstLine="360"/>
        <w:textAlignment w:val="center"/>
        <w:rPr>
          <w:rFonts w:ascii="Arial" w:hAnsi="Arial" w:cs="Arial"/>
          <w:bCs/>
          <w:i/>
          <w:iCs/>
          <w:color w:val="000000"/>
          <w:sz w:val="20"/>
          <w:szCs w:val="20"/>
        </w:rPr>
      </w:pPr>
      <w:r w:rsidRPr="00B1333E">
        <w:rPr>
          <w:rFonts w:ascii="Arial" w:hAnsi="Arial" w:cs="Arial"/>
          <w:bCs/>
          <w:i/>
          <w:iCs/>
          <w:color w:val="000000"/>
          <w:sz w:val="20"/>
          <w:szCs w:val="20"/>
        </w:rPr>
        <w:t xml:space="preserve"> </w:t>
      </w:r>
      <w:r w:rsidR="005F5832" w:rsidRPr="00B1333E">
        <w:rPr>
          <w:rFonts w:ascii="Arial" w:hAnsi="Arial" w:cs="Arial"/>
          <w:bCs/>
          <w:i/>
          <w:iCs/>
          <w:color w:val="000000"/>
          <w:sz w:val="20"/>
          <w:szCs w:val="20"/>
        </w:rPr>
        <w:t>(dále jen příjemce“)</w:t>
      </w:r>
    </w:p>
    <w:p w:rsidR="005F5832" w:rsidRPr="00B1333E" w:rsidRDefault="005F5832" w:rsidP="005F5832">
      <w:pPr>
        <w:pStyle w:val="Zkladntext"/>
        <w:rPr>
          <w:rFonts w:ascii="Arial" w:hAnsi="Arial" w:cs="Arial"/>
          <w:sz w:val="20"/>
          <w:szCs w:val="20"/>
        </w:rPr>
      </w:pP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III.</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Účel dotace</w:t>
      </w:r>
    </w:p>
    <w:p w:rsidR="005F5832" w:rsidRPr="00B1333E" w:rsidRDefault="005F5832" w:rsidP="005F5832">
      <w:pPr>
        <w:pStyle w:val="Zkladntext"/>
        <w:jc w:val="center"/>
        <w:rPr>
          <w:rFonts w:ascii="Arial" w:hAnsi="Arial" w:cs="Arial"/>
          <w:sz w:val="20"/>
          <w:szCs w:val="20"/>
        </w:rPr>
      </w:pPr>
    </w:p>
    <w:p w:rsidR="005F5832" w:rsidRDefault="005F5832" w:rsidP="0011310A">
      <w:pPr>
        <w:pStyle w:val="Zkladntext"/>
        <w:numPr>
          <w:ilvl w:val="0"/>
          <w:numId w:val="4"/>
        </w:numPr>
        <w:tabs>
          <w:tab w:val="clear" w:pos="720"/>
          <w:tab w:val="num" w:pos="360"/>
        </w:tabs>
        <w:spacing w:after="0"/>
        <w:ind w:left="360"/>
        <w:jc w:val="both"/>
        <w:rPr>
          <w:rFonts w:ascii="Arial" w:hAnsi="Arial" w:cs="Arial"/>
          <w:sz w:val="20"/>
          <w:szCs w:val="20"/>
        </w:rPr>
      </w:pPr>
      <w:r w:rsidRPr="0011310A">
        <w:rPr>
          <w:rFonts w:ascii="Arial" w:hAnsi="Arial" w:cs="Arial"/>
          <w:sz w:val="20"/>
          <w:szCs w:val="20"/>
        </w:rPr>
        <w:t xml:space="preserve">Poskytovatel tuto dotaci poskytuje na </w:t>
      </w:r>
      <w:r w:rsidR="0011310A" w:rsidRPr="0011310A">
        <w:rPr>
          <w:rFonts w:ascii="Arial" w:hAnsi="Arial" w:cs="Arial"/>
          <w:sz w:val="20"/>
          <w:szCs w:val="20"/>
        </w:rPr>
        <w:t xml:space="preserve">základě podané žádosti na nákup </w:t>
      </w:r>
      <w:r w:rsidR="00CA6A47">
        <w:rPr>
          <w:rFonts w:ascii="Arial" w:hAnsi="Arial" w:cs="Arial"/>
          <w:sz w:val="20"/>
          <w:szCs w:val="20"/>
        </w:rPr>
        <w:t>traktorového nosiče kontejnerů a 2 ks kontejnerů</w:t>
      </w:r>
      <w:r w:rsidR="00347E1A">
        <w:rPr>
          <w:rFonts w:ascii="Arial" w:hAnsi="Arial" w:cs="Arial"/>
          <w:sz w:val="20"/>
          <w:szCs w:val="20"/>
        </w:rPr>
        <w:t xml:space="preserve"> v r</w:t>
      </w:r>
      <w:r w:rsidR="0011310A" w:rsidRPr="0011310A">
        <w:rPr>
          <w:rFonts w:ascii="Arial" w:hAnsi="Arial" w:cs="Arial"/>
          <w:sz w:val="20"/>
          <w:szCs w:val="20"/>
        </w:rPr>
        <w:t>ámci akce „Výstavba skladu a nákup techniky na údržbu veřejné zeleně“, kterou realizuje příjemce a která je podpořena dotací z POV Jihočeského kraje</w:t>
      </w:r>
      <w:r w:rsidRPr="0011310A">
        <w:rPr>
          <w:rFonts w:ascii="Arial" w:hAnsi="Arial" w:cs="Arial"/>
          <w:sz w:val="20"/>
          <w:szCs w:val="20"/>
        </w:rPr>
        <w:t>.</w:t>
      </w:r>
      <w:r w:rsidR="0011310A" w:rsidRPr="0011310A">
        <w:rPr>
          <w:rFonts w:ascii="Arial" w:hAnsi="Arial" w:cs="Arial"/>
          <w:sz w:val="20"/>
          <w:szCs w:val="20"/>
        </w:rPr>
        <w:t xml:space="preserve"> </w:t>
      </w:r>
      <w:r w:rsidR="00721A5B">
        <w:rPr>
          <w:rFonts w:ascii="Arial" w:hAnsi="Arial" w:cs="Arial"/>
          <w:sz w:val="20"/>
          <w:szCs w:val="20"/>
        </w:rPr>
        <w:t xml:space="preserve">Pořizovací cena </w:t>
      </w:r>
      <w:r w:rsidR="008E4C13">
        <w:rPr>
          <w:rFonts w:ascii="Arial" w:hAnsi="Arial" w:cs="Arial"/>
          <w:sz w:val="20"/>
          <w:szCs w:val="20"/>
        </w:rPr>
        <w:t>včetně D</w:t>
      </w:r>
      <w:r w:rsidR="00721A5B">
        <w:rPr>
          <w:rFonts w:ascii="Arial" w:hAnsi="Arial" w:cs="Arial"/>
          <w:sz w:val="20"/>
          <w:szCs w:val="20"/>
        </w:rPr>
        <w:t xml:space="preserve">PH činí </w:t>
      </w:r>
      <w:r w:rsidR="00CA6A47">
        <w:rPr>
          <w:rFonts w:ascii="Arial" w:hAnsi="Arial" w:cs="Arial"/>
          <w:sz w:val="20"/>
          <w:szCs w:val="20"/>
        </w:rPr>
        <w:t>441.650</w:t>
      </w:r>
      <w:r w:rsidR="00347E1A">
        <w:rPr>
          <w:rFonts w:ascii="Arial" w:hAnsi="Arial" w:cs="Arial"/>
          <w:sz w:val="20"/>
          <w:szCs w:val="20"/>
        </w:rPr>
        <w:t>,00 Kč</w:t>
      </w:r>
      <w:r w:rsidR="00CA6A47">
        <w:rPr>
          <w:rFonts w:ascii="Arial" w:hAnsi="Arial" w:cs="Arial"/>
          <w:sz w:val="20"/>
          <w:szCs w:val="20"/>
        </w:rPr>
        <w:t xml:space="preserve"> (z toho: traktorový nosič kontejnerů TN CTS 05-32K 352.110,00 Kč, natahovací kontejner CRG/Tr.34/1400 44.770,00 Kč)</w:t>
      </w:r>
      <w:r w:rsidR="00631E87">
        <w:rPr>
          <w:rFonts w:ascii="Arial" w:hAnsi="Arial" w:cs="Arial"/>
          <w:sz w:val="20"/>
          <w:szCs w:val="20"/>
        </w:rPr>
        <w:t>.</w:t>
      </w:r>
    </w:p>
    <w:p w:rsidR="00347E1A" w:rsidRDefault="00347E1A" w:rsidP="00347E1A">
      <w:pPr>
        <w:pStyle w:val="Zkladntext"/>
        <w:spacing w:after="0"/>
        <w:ind w:left="360"/>
        <w:jc w:val="both"/>
        <w:rPr>
          <w:rFonts w:ascii="Arial" w:hAnsi="Arial" w:cs="Arial"/>
          <w:sz w:val="20"/>
          <w:szCs w:val="20"/>
        </w:rPr>
      </w:pPr>
    </w:p>
    <w:p w:rsidR="00347E1A" w:rsidRDefault="00347E1A" w:rsidP="00347E1A">
      <w:pPr>
        <w:pStyle w:val="Zkladntext"/>
        <w:numPr>
          <w:ilvl w:val="0"/>
          <w:numId w:val="4"/>
        </w:numPr>
        <w:tabs>
          <w:tab w:val="clear" w:pos="720"/>
          <w:tab w:val="num" w:pos="360"/>
        </w:tabs>
        <w:spacing w:after="0"/>
        <w:ind w:left="360"/>
        <w:jc w:val="both"/>
        <w:rPr>
          <w:rFonts w:ascii="Arial" w:hAnsi="Arial" w:cs="Arial"/>
          <w:sz w:val="20"/>
          <w:szCs w:val="20"/>
        </w:rPr>
      </w:pPr>
      <w:r w:rsidRPr="0011310A">
        <w:rPr>
          <w:rFonts w:ascii="Arial" w:hAnsi="Arial" w:cs="Arial"/>
          <w:sz w:val="20"/>
          <w:szCs w:val="20"/>
        </w:rPr>
        <w:t xml:space="preserve">Poskytovatel tuto dotaci poskytuje na základě podané žádosti na nákup </w:t>
      </w:r>
      <w:r w:rsidR="00CA6A47">
        <w:rPr>
          <w:rFonts w:ascii="Arial" w:hAnsi="Arial" w:cs="Arial"/>
          <w:sz w:val="20"/>
          <w:szCs w:val="20"/>
        </w:rPr>
        <w:t>133</w:t>
      </w:r>
      <w:r>
        <w:rPr>
          <w:rFonts w:ascii="Arial" w:hAnsi="Arial" w:cs="Arial"/>
          <w:sz w:val="20"/>
          <w:szCs w:val="20"/>
        </w:rPr>
        <w:t xml:space="preserve"> ks kompostérů o objemu á 1050 l pořizovaných v rá</w:t>
      </w:r>
      <w:r w:rsidRPr="0011310A">
        <w:rPr>
          <w:rFonts w:ascii="Arial" w:hAnsi="Arial" w:cs="Arial"/>
          <w:sz w:val="20"/>
          <w:szCs w:val="20"/>
        </w:rPr>
        <w:t>mci akce „</w:t>
      </w:r>
      <w:r>
        <w:rPr>
          <w:rFonts w:ascii="Arial" w:hAnsi="Arial" w:cs="Arial"/>
          <w:sz w:val="20"/>
          <w:szCs w:val="20"/>
        </w:rPr>
        <w:t xml:space="preserve">Kompostéry pro </w:t>
      </w:r>
      <w:proofErr w:type="spellStart"/>
      <w:r>
        <w:rPr>
          <w:rFonts w:ascii="Arial" w:hAnsi="Arial" w:cs="Arial"/>
          <w:sz w:val="20"/>
          <w:szCs w:val="20"/>
        </w:rPr>
        <w:t>mikroregion</w:t>
      </w:r>
      <w:proofErr w:type="spellEnd"/>
      <w:r>
        <w:rPr>
          <w:rFonts w:ascii="Arial" w:hAnsi="Arial" w:cs="Arial"/>
          <w:sz w:val="20"/>
          <w:szCs w:val="20"/>
        </w:rPr>
        <w:t xml:space="preserve"> </w:t>
      </w:r>
      <w:proofErr w:type="spellStart"/>
      <w:r>
        <w:rPr>
          <w:rFonts w:ascii="Arial" w:hAnsi="Arial" w:cs="Arial"/>
          <w:sz w:val="20"/>
          <w:szCs w:val="20"/>
        </w:rPr>
        <w:t>Táborsko</w:t>
      </w:r>
      <w:proofErr w:type="spellEnd"/>
      <w:r w:rsidRPr="0011310A">
        <w:rPr>
          <w:rFonts w:ascii="Arial" w:hAnsi="Arial" w:cs="Arial"/>
          <w:sz w:val="20"/>
          <w:szCs w:val="20"/>
        </w:rPr>
        <w:t>“, kterou realizuje příjemce a která je podpořena dotací z </w:t>
      </w:r>
      <w:r>
        <w:rPr>
          <w:rFonts w:ascii="Arial" w:hAnsi="Arial" w:cs="Arial"/>
          <w:sz w:val="20"/>
          <w:szCs w:val="20"/>
        </w:rPr>
        <w:t>OPŽP</w:t>
      </w:r>
      <w:r w:rsidRPr="0011310A">
        <w:rPr>
          <w:rFonts w:ascii="Arial" w:hAnsi="Arial" w:cs="Arial"/>
          <w:sz w:val="20"/>
          <w:szCs w:val="20"/>
        </w:rPr>
        <w:t xml:space="preserve">. </w:t>
      </w:r>
      <w:r>
        <w:rPr>
          <w:rFonts w:ascii="Arial" w:hAnsi="Arial" w:cs="Arial"/>
          <w:sz w:val="20"/>
          <w:szCs w:val="20"/>
        </w:rPr>
        <w:t xml:space="preserve">Pořizovací cena </w:t>
      </w:r>
      <w:r w:rsidR="00CA6A47">
        <w:rPr>
          <w:rFonts w:ascii="Arial" w:hAnsi="Arial" w:cs="Arial"/>
          <w:sz w:val="20"/>
          <w:szCs w:val="20"/>
        </w:rPr>
        <w:t>133</w:t>
      </w:r>
      <w:r>
        <w:rPr>
          <w:rFonts w:ascii="Arial" w:hAnsi="Arial" w:cs="Arial"/>
          <w:sz w:val="20"/>
          <w:szCs w:val="20"/>
        </w:rPr>
        <w:t xml:space="preserve"> kompostérů včetně DPH činí </w:t>
      </w:r>
      <w:r w:rsidR="00CA6A47">
        <w:rPr>
          <w:rFonts w:ascii="Arial" w:hAnsi="Arial" w:cs="Arial"/>
          <w:sz w:val="20"/>
          <w:szCs w:val="20"/>
        </w:rPr>
        <w:t>558</w:t>
      </w:r>
      <w:r w:rsidR="008E4C13">
        <w:rPr>
          <w:rFonts w:ascii="Arial" w:hAnsi="Arial" w:cs="Arial"/>
          <w:sz w:val="20"/>
          <w:szCs w:val="20"/>
        </w:rPr>
        <w:t>.</w:t>
      </w:r>
      <w:r w:rsidR="00CA6A47">
        <w:rPr>
          <w:rFonts w:ascii="Arial" w:hAnsi="Arial" w:cs="Arial"/>
          <w:sz w:val="20"/>
          <w:szCs w:val="20"/>
        </w:rPr>
        <w:t>427</w:t>
      </w:r>
      <w:r w:rsidR="008E4C13">
        <w:rPr>
          <w:rFonts w:ascii="Arial" w:hAnsi="Arial" w:cs="Arial"/>
          <w:sz w:val="20"/>
          <w:szCs w:val="20"/>
        </w:rPr>
        <w:t>,</w:t>
      </w:r>
      <w:r w:rsidR="00CA6A47">
        <w:rPr>
          <w:rFonts w:ascii="Arial" w:hAnsi="Arial" w:cs="Arial"/>
          <w:sz w:val="20"/>
          <w:szCs w:val="20"/>
        </w:rPr>
        <w:t>1</w:t>
      </w:r>
      <w:r w:rsidR="008E4C13">
        <w:rPr>
          <w:rFonts w:ascii="Arial" w:hAnsi="Arial" w:cs="Arial"/>
          <w:sz w:val="20"/>
          <w:szCs w:val="20"/>
        </w:rPr>
        <w:t>0</w:t>
      </w:r>
      <w:r>
        <w:rPr>
          <w:rFonts w:ascii="Arial" w:hAnsi="Arial" w:cs="Arial"/>
          <w:sz w:val="20"/>
          <w:szCs w:val="20"/>
        </w:rPr>
        <w:t xml:space="preserve"> Kč.</w:t>
      </w:r>
    </w:p>
    <w:p w:rsidR="00347E1A" w:rsidRDefault="00347E1A" w:rsidP="00347E1A">
      <w:pPr>
        <w:pStyle w:val="Zkladntext"/>
        <w:spacing w:after="0"/>
        <w:ind w:left="360"/>
        <w:jc w:val="both"/>
        <w:rPr>
          <w:rFonts w:ascii="Arial" w:hAnsi="Arial" w:cs="Arial"/>
          <w:sz w:val="20"/>
          <w:szCs w:val="20"/>
        </w:rPr>
      </w:pPr>
    </w:p>
    <w:p w:rsidR="0011310A" w:rsidRPr="00B1333E" w:rsidRDefault="0011310A" w:rsidP="0011310A">
      <w:pPr>
        <w:pStyle w:val="Zkladntext"/>
        <w:spacing w:after="0"/>
        <w:ind w:left="360"/>
        <w:jc w:val="both"/>
        <w:rPr>
          <w:rFonts w:ascii="Arial" w:hAnsi="Arial" w:cs="Arial"/>
          <w:sz w:val="20"/>
          <w:szCs w:val="20"/>
        </w:rPr>
      </w:pPr>
    </w:p>
    <w:p w:rsidR="005F5832" w:rsidRPr="00B1333E" w:rsidRDefault="005F5832" w:rsidP="005F5832">
      <w:pPr>
        <w:pStyle w:val="Zkladntext"/>
        <w:numPr>
          <w:ilvl w:val="0"/>
          <w:numId w:val="4"/>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Příjemce je povinen užít dotaci jen k účelu uvedenému v čl. III. odst. 1 této smlouvy</w:t>
      </w:r>
      <w:r w:rsidR="0011310A">
        <w:rPr>
          <w:rFonts w:ascii="Arial" w:hAnsi="Arial" w:cs="Arial"/>
          <w:sz w:val="20"/>
          <w:szCs w:val="20"/>
        </w:rPr>
        <w:t xml:space="preserve">. </w:t>
      </w:r>
      <w:r w:rsidRPr="00B1333E">
        <w:rPr>
          <w:rFonts w:ascii="Arial" w:hAnsi="Arial" w:cs="Arial"/>
          <w:sz w:val="20"/>
          <w:szCs w:val="20"/>
        </w:rPr>
        <w:t xml:space="preserve">Dotace nesmí být použita k jinému účelu. </w:t>
      </w:r>
    </w:p>
    <w:p w:rsidR="005F5832" w:rsidRPr="00B1333E" w:rsidRDefault="005F5832" w:rsidP="005F5832">
      <w:pPr>
        <w:pStyle w:val="Zkladntext"/>
        <w:tabs>
          <w:tab w:val="num" w:pos="360"/>
        </w:tabs>
        <w:rPr>
          <w:rFonts w:ascii="Arial" w:hAnsi="Arial" w:cs="Arial"/>
          <w:sz w:val="20"/>
          <w:szCs w:val="20"/>
        </w:rPr>
      </w:pPr>
    </w:p>
    <w:p w:rsidR="005F5832" w:rsidRDefault="005F5832" w:rsidP="005F5832">
      <w:pPr>
        <w:pStyle w:val="Zkladntext"/>
        <w:numPr>
          <w:ilvl w:val="0"/>
          <w:numId w:val="4"/>
        </w:numPr>
        <w:tabs>
          <w:tab w:val="clear" w:pos="720"/>
          <w:tab w:val="num" w:pos="360"/>
        </w:tabs>
        <w:spacing w:after="0"/>
        <w:ind w:left="360"/>
        <w:jc w:val="both"/>
        <w:rPr>
          <w:rFonts w:ascii="Arial" w:hAnsi="Arial" w:cs="Arial"/>
          <w:sz w:val="20"/>
          <w:szCs w:val="20"/>
        </w:rPr>
      </w:pPr>
      <w:r>
        <w:rPr>
          <w:rFonts w:ascii="Arial" w:hAnsi="Arial" w:cs="Arial"/>
          <w:sz w:val="20"/>
          <w:szCs w:val="20"/>
        </w:rPr>
        <w:t>Peněžní p</w:t>
      </w:r>
      <w:r w:rsidRPr="00B1333E">
        <w:rPr>
          <w:rFonts w:ascii="Arial" w:hAnsi="Arial" w:cs="Arial"/>
          <w:sz w:val="20"/>
          <w:szCs w:val="20"/>
        </w:rPr>
        <w:t xml:space="preserve">rostředky dotace nesmí příjemce poskytnout jiným právnickým nebo fyzickým osobám, pokud nejde o úhrady spojené s realizací </w:t>
      </w:r>
      <w:r>
        <w:rPr>
          <w:rFonts w:ascii="Arial" w:hAnsi="Arial" w:cs="Arial"/>
          <w:sz w:val="20"/>
          <w:szCs w:val="20"/>
        </w:rPr>
        <w:t xml:space="preserve">účelu, na nějž byla dotace poskytnuta. </w:t>
      </w:r>
    </w:p>
    <w:p w:rsidR="0011310A" w:rsidRDefault="0011310A" w:rsidP="0011310A">
      <w:pPr>
        <w:pStyle w:val="Odstavecseseznamem"/>
        <w:rPr>
          <w:rFonts w:ascii="Arial" w:hAnsi="Arial" w:cs="Arial"/>
          <w:sz w:val="20"/>
          <w:szCs w:val="20"/>
        </w:rPr>
      </w:pPr>
    </w:p>
    <w:p w:rsidR="0011310A" w:rsidRDefault="0011310A" w:rsidP="0011310A">
      <w:pPr>
        <w:pStyle w:val="Zkladntext"/>
        <w:spacing w:after="0"/>
        <w:ind w:left="360"/>
        <w:jc w:val="both"/>
        <w:rPr>
          <w:rFonts w:ascii="Arial" w:hAnsi="Arial" w:cs="Arial"/>
          <w:sz w:val="20"/>
          <w:szCs w:val="20"/>
        </w:rPr>
      </w:pP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IV.</w:t>
      </w:r>
    </w:p>
    <w:p w:rsidR="005F5832" w:rsidRPr="00B1333E" w:rsidRDefault="005F5832" w:rsidP="005F5832">
      <w:pPr>
        <w:jc w:val="center"/>
        <w:rPr>
          <w:rFonts w:ascii="Arial" w:hAnsi="Arial" w:cs="Arial"/>
          <w:b/>
          <w:sz w:val="20"/>
          <w:szCs w:val="20"/>
        </w:rPr>
      </w:pPr>
      <w:r w:rsidRPr="00B1333E">
        <w:rPr>
          <w:rFonts w:ascii="Arial" w:hAnsi="Arial" w:cs="Arial"/>
          <w:b/>
          <w:sz w:val="20"/>
          <w:szCs w:val="20"/>
        </w:rPr>
        <w:t xml:space="preserve">Časové užití dotace a </w:t>
      </w:r>
      <w:r>
        <w:rPr>
          <w:rFonts w:ascii="Arial" w:hAnsi="Arial" w:cs="Arial"/>
          <w:b/>
          <w:sz w:val="20"/>
          <w:szCs w:val="20"/>
        </w:rPr>
        <w:t>doba, ve které má být dosaženo účelu dotace</w:t>
      </w:r>
    </w:p>
    <w:p w:rsidR="005F5832" w:rsidRPr="00B1333E" w:rsidRDefault="005F5832" w:rsidP="005F5832">
      <w:pPr>
        <w:jc w:val="center"/>
        <w:rPr>
          <w:rFonts w:ascii="Arial" w:hAnsi="Arial" w:cs="Arial"/>
          <w:b/>
          <w:bCs/>
          <w:sz w:val="20"/>
          <w:szCs w:val="20"/>
        </w:rPr>
      </w:pPr>
    </w:p>
    <w:p w:rsidR="005F5832" w:rsidRPr="00B1333E" w:rsidRDefault="005F5832" w:rsidP="005F5832">
      <w:pPr>
        <w:pStyle w:val="Nadpispoznmky"/>
        <w:rPr>
          <w:rFonts w:ascii="Arial" w:hAnsi="Arial" w:cs="Arial"/>
          <w:sz w:val="20"/>
          <w:szCs w:val="20"/>
        </w:rPr>
      </w:pPr>
      <w:r w:rsidRPr="00B1333E">
        <w:rPr>
          <w:rFonts w:ascii="Arial" w:hAnsi="Arial" w:cs="Arial"/>
          <w:sz w:val="20"/>
          <w:szCs w:val="20"/>
        </w:rPr>
        <w:t xml:space="preserve">Dotace </w:t>
      </w:r>
      <w:r>
        <w:rPr>
          <w:rFonts w:ascii="Arial" w:hAnsi="Arial" w:cs="Arial"/>
          <w:sz w:val="20"/>
          <w:szCs w:val="20"/>
        </w:rPr>
        <w:t>může být využita od</w:t>
      </w:r>
      <w:r w:rsidR="0011310A">
        <w:rPr>
          <w:rFonts w:ascii="Arial" w:hAnsi="Arial" w:cs="Arial"/>
          <w:sz w:val="20"/>
          <w:szCs w:val="20"/>
        </w:rPr>
        <w:t xml:space="preserve"> </w:t>
      </w:r>
      <w:proofErr w:type="gramStart"/>
      <w:r w:rsidR="0011310A">
        <w:rPr>
          <w:rFonts w:ascii="Arial" w:hAnsi="Arial" w:cs="Arial"/>
          <w:sz w:val="20"/>
          <w:szCs w:val="20"/>
        </w:rPr>
        <w:t>1.8.2015</w:t>
      </w:r>
      <w:proofErr w:type="gramEnd"/>
      <w:r>
        <w:rPr>
          <w:rFonts w:ascii="Arial" w:hAnsi="Arial" w:cs="Arial"/>
          <w:sz w:val="20"/>
          <w:szCs w:val="20"/>
        </w:rPr>
        <w:t xml:space="preserve"> do</w:t>
      </w:r>
      <w:r w:rsidR="0011310A">
        <w:rPr>
          <w:rFonts w:ascii="Arial" w:hAnsi="Arial" w:cs="Arial"/>
          <w:sz w:val="20"/>
          <w:szCs w:val="20"/>
        </w:rPr>
        <w:t xml:space="preserve"> 30.11.2015 </w:t>
      </w:r>
      <w:r w:rsidRPr="00B1333E">
        <w:rPr>
          <w:rFonts w:ascii="Arial" w:hAnsi="Arial" w:cs="Arial"/>
          <w:sz w:val="20"/>
          <w:szCs w:val="20"/>
        </w:rPr>
        <w:t xml:space="preserve">a podléhá finančnímu vypořádání s rozpočtem </w:t>
      </w:r>
      <w:r>
        <w:rPr>
          <w:rFonts w:ascii="Arial" w:hAnsi="Arial" w:cs="Arial"/>
          <w:sz w:val="20"/>
          <w:szCs w:val="20"/>
        </w:rPr>
        <w:t xml:space="preserve">poskytovatele </w:t>
      </w:r>
      <w:r w:rsidRPr="00B1333E">
        <w:rPr>
          <w:rFonts w:ascii="Arial" w:hAnsi="Arial" w:cs="Arial"/>
          <w:sz w:val="20"/>
          <w:szCs w:val="20"/>
        </w:rPr>
        <w:t xml:space="preserve">za rok </w:t>
      </w:r>
      <w:r w:rsidR="0011310A">
        <w:rPr>
          <w:rFonts w:ascii="Arial" w:hAnsi="Arial" w:cs="Arial"/>
          <w:sz w:val="20"/>
          <w:szCs w:val="20"/>
        </w:rPr>
        <w:t>2015</w:t>
      </w:r>
      <w:r w:rsidRPr="00B1333E">
        <w:rPr>
          <w:rFonts w:ascii="Arial" w:hAnsi="Arial" w:cs="Arial"/>
          <w:sz w:val="20"/>
          <w:szCs w:val="20"/>
        </w:rPr>
        <w:t>.</w:t>
      </w:r>
      <w:r>
        <w:rPr>
          <w:rFonts w:ascii="Arial" w:hAnsi="Arial" w:cs="Arial"/>
          <w:sz w:val="20"/>
          <w:szCs w:val="20"/>
        </w:rPr>
        <w:t xml:space="preserve"> </w:t>
      </w:r>
    </w:p>
    <w:p w:rsidR="005F5832" w:rsidRPr="00B1333E" w:rsidRDefault="005F5832" w:rsidP="005F5832">
      <w:pPr>
        <w:pStyle w:val="Zkladntext"/>
        <w:jc w:val="center"/>
        <w:rPr>
          <w:rFonts w:ascii="Arial" w:hAnsi="Arial" w:cs="Arial"/>
          <w:sz w:val="20"/>
          <w:szCs w:val="20"/>
        </w:rPr>
      </w:pP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V.</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Výše a čerpání dotace</w:t>
      </w:r>
      <w:r>
        <w:rPr>
          <w:rFonts w:ascii="Arial" w:hAnsi="Arial" w:cs="Arial"/>
          <w:b/>
          <w:sz w:val="20"/>
          <w:szCs w:val="20"/>
        </w:rPr>
        <w:t xml:space="preserve"> (způsob proplácení dotace)</w:t>
      </w:r>
    </w:p>
    <w:p w:rsidR="005F5832" w:rsidRPr="00B1333E" w:rsidRDefault="005F5832" w:rsidP="005F5832">
      <w:pPr>
        <w:pStyle w:val="Zkladntext"/>
        <w:jc w:val="center"/>
        <w:rPr>
          <w:rFonts w:ascii="Arial" w:hAnsi="Arial" w:cs="Arial"/>
          <w:sz w:val="20"/>
          <w:szCs w:val="20"/>
        </w:rPr>
      </w:pPr>
    </w:p>
    <w:p w:rsidR="005F5832" w:rsidRPr="00B1333E" w:rsidRDefault="005F5832" w:rsidP="005F5832">
      <w:pPr>
        <w:pStyle w:val="Zkladntext"/>
        <w:numPr>
          <w:ilvl w:val="0"/>
          <w:numId w:val="5"/>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 xml:space="preserve">Dotace bude poskytnuta </w:t>
      </w:r>
      <w:r>
        <w:rPr>
          <w:rFonts w:ascii="Arial" w:hAnsi="Arial" w:cs="Arial"/>
          <w:sz w:val="20"/>
          <w:szCs w:val="20"/>
        </w:rPr>
        <w:t xml:space="preserve">jednorázově </w:t>
      </w:r>
      <w:r w:rsidRPr="00B1333E">
        <w:rPr>
          <w:rFonts w:ascii="Arial" w:hAnsi="Arial" w:cs="Arial"/>
          <w:sz w:val="20"/>
          <w:szCs w:val="20"/>
        </w:rPr>
        <w:t xml:space="preserve">ve výši </w:t>
      </w:r>
      <w:r w:rsidR="00CA6A47">
        <w:rPr>
          <w:rFonts w:ascii="Arial" w:hAnsi="Arial" w:cs="Arial"/>
          <w:sz w:val="20"/>
          <w:szCs w:val="20"/>
        </w:rPr>
        <w:t>188</w:t>
      </w:r>
      <w:r w:rsidR="0011310A">
        <w:rPr>
          <w:rFonts w:ascii="Arial" w:hAnsi="Arial" w:cs="Arial"/>
          <w:sz w:val="20"/>
          <w:szCs w:val="20"/>
        </w:rPr>
        <w:t>.</w:t>
      </w:r>
      <w:r w:rsidR="00CA6A47">
        <w:rPr>
          <w:rFonts w:ascii="Arial" w:hAnsi="Arial" w:cs="Arial"/>
          <w:sz w:val="20"/>
          <w:szCs w:val="20"/>
        </w:rPr>
        <w:t>337</w:t>
      </w:r>
      <w:r w:rsidR="0011310A">
        <w:rPr>
          <w:rFonts w:ascii="Arial" w:hAnsi="Arial" w:cs="Arial"/>
          <w:sz w:val="20"/>
          <w:szCs w:val="20"/>
        </w:rPr>
        <w:t>,</w:t>
      </w:r>
      <w:r w:rsidR="00CA6A47">
        <w:rPr>
          <w:rFonts w:ascii="Arial" w:hAnsi="Arial" w:cs="Arial"/>
          <w:sz w:val="20"/>
          <w:szCs w:val="20"/>
        </w:rPr>
        <w:t>71</w:t>
      </w:r>
      <w:r w:rsidRPr="00B1333E">
        <w:rPr>
          <w:rFonts w:ascii="Arial" w:hAnsi="Arial" w:cs="Arial"/>
          <w:sz w:val="20"/>
          <w:szCs w:val="20"/>
        </w:rPr>
        <w:t xml:space="preserve"> Kč bezhotovostním převodem z účtu poskytovatele </w:t>
      </w:r>
      <w:r>
        <w:rPr>
          <w:rFonts w:ascii="Arial" w:hAnsi="Arial" w:cs="Arial"/>
          <w:sz w:val="20"/>
          <w:szCs w:val="20"/>
        </w:rPr>
        <w:t>č</w:t>
      </w:r>
      <w:r w:rsidR="0011310A">
        <w:rPr>
          <w:rFonts w:ascii="Arial" w:hAnsi="Arial" w:cs="Arial"/>
          <w:sz w:val="20"/>
          <w:szCs w:val="20"/>
        </w:rPr>
        <w:t xml:space="preserve">. </w:t>
      </w:r>
      <w:r w:rsidR="00CA6A47">
        <w:rPr>
          <w:rFonts w:ascii="Arial" w:hAnsi="Arial" w:cs="Arial"/>
          <w:sz w:val="20"/>
          <w:szCs w:val="20"/>
        </w:rPr>
        <w:t>2927</w:t>
      </w:r>
      <w:r w:rsidR="008E4C13">
        <w:rPr>
          <w:rFonts w:ascii="Arial" w:hAnsi="Arial" w:cs="Arial"/>
          <w:sz w:val="20"/>
          <w:szCs w:val="20"/>
        </w:rPr>
        <w:t xml:space="preserve">301/0100 </w:t>
      </w:r>
      <w:r w:rsidRPr="00B1333E">
        <w:rPr>
          <w:rFonts w:ascii="Arial" w:hAnsi="Arial" w:cs="Arial"/>
          <w:sz w:val="20"/>
          <w:szCs w:val="20"/>
        </w:rPr>
        <w:t xml:space="preserve">na účet příjemce č. </w:t>
      </w:r>
      <w:r w:rsidR="0011310A">
        <w:rPr>
          <w:rFonts w:ascii="Arial" w:hAnsi="Arial" w:cs="Arial"/>
          <w:sz w:val="20"/>
          <w:szCs w:val="20"/>
        </w:rPr>
        <w:t>707692389/0800</w:t>
      </w:r>
      <w:r w:rsidRPr="00B1333E">
        <w:rPr>
          <w:rFonts w:ascii="Arial" w:hAnsi="Arial" w:cs="Arial"/>
          <w:sz w:val="20"/>
          <w:szCs w:val="20"/>
        </w:rPr>
        <w:t xml:space="preserve"> po nabytí platnosti</w:t>
      </w:r>
      <w:r>
        <w:rPr>
          <w:rFonts w:ascii="Arial" w:hAnsi="Arial" w:cs="Arial"/>
          <w:sz w:val="20"/>
          <w:szCs w:val="20"/>
        </w:rPr>
        <w:t xml:space="preserve"> a účinnosti</w:t>
      </w:r>
      <w:r w:rsidRPr="00B1333E">
        <w:rPr>
          <w:rFonts w:ascii="Arial" w:hAnsi="Arial" w:cs="Arial"/>
          <w:sz w:val="20"/>
          <w:szCs w:val="20"/>
        </w:rPr>
        <w:t xml:space="preserve"> této smlouvy.</w:t>
      </w:r>
      <w:r w:rsidR="00CA6A47">
        <w:rPr>
          <w:rFonts w:ascii="Arial" w:hAnsi="Arial" w:cs="Arial"/>
          <w:sz w:val="20"/>
          <w:szCs w:val="20"/>
        </w:rPr>
        <w:t xml:space="preserve"> Investiční dotace činí 132</w:t>
      </w:r>
      <w:r w:rsidR="001468A0">
        <w:rPr>
          <w:rFonts w:ascii="Arial" w:hAnsi="Arial" w:cs="Arial"/>
          <w:sz w:val="20"/>
          <w:szCs w:val="20"/>
        </w:rPr>
        <w:t>.495,00 Kč, neinvestiční dotace činí 55.842,71 Kč.</w:t>
      </w:r>
    </w:p>
    <w:p w:rsidR="005F5832" w:rsidRPr="0011310A" w:rsidRDefault="005F5832" w:rsidP="005F5832">
      <w:pPr>
        <w:pStyle w:val="Zkladntext"/>
        <w:rPr>
          <w:rFonts w:ascii="Arial" w:hAnsi="Arial" w:cs="Arial"/>
          <w:color w:val="FF0000"/>
          <w:sz w:val="20"/>
          <w:szCs w:val="20"/>
        </w:rPr>
      </w:pPr>
    </w:p>
    <w:p w:rsidR="005F5832" w:rsidRPr="009502CE" w:rsidRDefault="005F5832" w:rsidP="005F5832">
      <w:pPr>
        <w:numPr>
          <w:ilvl w:val="0"/>
          <w:numId w:val="5"/>
        </w:numPr>
        <w:tabs>
          <w:tab w:val="clear" w:pos="720"/>
          <w:tab w:val="num" w:pos="426"/>
        </w:tabs>
        <w:ind w:left="426" w:hanging="426"/>
        <w:jc w:val="both"/>
        <w:rPr>
          <w:rFonts w:ascii="Arial" w:hAnsi="Arial" w:cs="Arial"/>
          <w:iCs/>
          <w:sz w:val="20"/>
          <w:szCs w:val="20"/>
        </w:rPr>
      </w:pPr>
      <w:r w:rsidRPr="009502CE">
        <w:rPr>
          <w:rFonts w:ascii="Arial" w:hAnsi="Arial" w:cs="Arial"/>
          <w:iCs/>
          <w:sz w:val="20"/>
          <w:szCs w:val="20"/>
        </w:rPr>
        <w:t xml:space="preserve">Nedílnou součástí této smlouvy je čestné prohlášení (příloha č. </w:t>
      </w:r>
      <w:r w:rsidR="009502CE">
        <w:rPr>
          <w:rFonts w:ascii="Arial" w:hAnsi="Arial" w:cs="Arial"/>
          <w:iCs/>
          <w:sz w:val="20"/>
          <w:szCs w:val="20"/>
        </w:rPr>
        <w:t>1</w:t>
      </w:r>
      <w:r w:rsidRPr="009502CE">
        <w:rPr>
          <w:rFonts w:ascii="Arial" w:hAnsi="Arial" w:cs="Arial"/>
          <w:iCs/>
          <w:sz w:val="20"/>
          <w:szCs w:val="20"/>
        </w:rPr>
        <w:t>), kde příjemce uvede, zda je či není plátce DPH, a zároveň v případě plátce DPH čestně prohlásí, zda může v rámci čerpání dotace dle svých aktivit uplatnit odpočet DPH na vstupu či nikoliv.</w:t>
      </w:r>
    </w:p>
    <w:p w:rsidR="005F5832" w:rsidRPr="009502CE" w:rsidRDefault="005F5832" w:rsidP="005F5832">
      <w:pPr>
        <w:tabs>
          <w:tab w:val="num" w:pos="426"/>
        </w:tabs>
        <w:ind w:left="426" w:hanging="426"/>
        <w:jc w:val="both"/>
        <w:rPr>
          <w:rFonts w:ascii="Arial" w:hAnsi="Arial" w:cs="Arial"/>
          <w:iCs/>
          <w:sz w:val="20"/>
          <w:szCs w:val="20"/>
        </w:rPr>
      </w:pPr>
    </w:p>
    <w:p w:rsidR="005F5832" w:rsidRPr="009502CE" w:rsidRDefault="005F5832" w:rsidP="005F5832">
      <w:pPr>
        <w:tabs>
          <w:tab w:val="num" w:pos="426"/>
        </w:tabs>
        <w:ind w:left="426" w:hanging="426"/>
        <w:jc w:val="both"/>
        <w:rPr>
          <w:rFonts w:ascii="Arial" w:hAnsi="Arial" w:cs="Arial"/>
          <w:iCs/>
          <w:sz w:val="20"/>
          <w:szCs w:val="20"/>
        </w:rPr>
      </w:pPr>
      <w:r w:rsidRPr="009502CE">
        <w:rPr>
          <w:rFonts w:ascii="Arial" w:hAnsi="Arial" w:cs="Arial"/>
          <w:iCs/>
          <w:sz w:val="20"/>
          <w:szCs w:val="20"/>
        </w:rPr>
        <w:tab/>
        <w:t>Příjemce je povinen oznámit poskytovateli dotace neprodleně změnu z neplátce DPH na plátce DPH společně se sdělením, zda v rámci této změny v souladu s ustanovením § 79 zákona č. 235/2004 Sb., o dani z přidané hodnoty, ve znění pozdějších předpisů (dále jen zákon), uplatní nárok na odpočet daně při registraci.</w:t>
      </w:r>
    </w:p>
    <w:p w:rsidR="005F5832" w:rsidRPr="009502CE" w:rsidRDefault="005F5832" w:rsidP="005F5832">
      <w:pPr>
        <w:tabs>
          <w:tab w:val="num" w:pos="426"/>
        </w:tabs>
        <w:ind w:left="426" w:hanging="426"/>
        <w:jc w:val="both"/>
        <w:rPr>
          <w:rFonts w:ascii="Arial" w:hAnsi="Arial" w:cs="Arial"/>
          <w:iCs/>
          <w:sz w:val="20"/>
          <w:szCs w:val="20"/>
        </w:rPr>
      </w:pPr>
    </w:p>
    <w:p w:rsidR="005F5832" w:rsidRPr="009502CE" w:rsidRDefault="005F5832" w:rsidP="005F5832">
      <w:pPr>
        <w:tabs>
          <w:tab w:val="num" w:pos="426"/>
        </w:tabs>
        <w:ind w:left="426" w:hanging="426"/>
        <w:jc w:val="both"/>
        <w:rPr>
          <w:rFonts w:ascii="Arial" w:hAnsi="Arial" w:cs="Arial"/>
          <w:iCs/>
          <w:sz w:val="20"/>
          <w:szCs w:val="20"/>
        </w:rPr>
      </w:pPr>
      <w:r w:rsidRPr="009502CE">
        <w:rPr>
          <w:rFonts w:ascii="Arial" w:hAnsi="Arial" w:cs="Arial"/>
          <w:iCs/>
          <w:sz w:val="20"/>
          <w:szCs w:val="20"/>
        </w:rPr>
        <w:tab/>
        <w:t>Příjemce je povinen, pokud mu to ustanovení § 77 až § 78d zákona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uznatelným výdajem.</w:t>
      </w:r>
    </w:p>
    <w:p w:rsidR="005F5832" w:rsidRPr="009502CE" w:rsidRDefault="005F5832" w:rsidP="005F5832">
      <w:pPr>
        <w:tabs>
          <w:tab w:val="num" w:pos="426"/>
        </w:tabs>
        <w:ind w:left="426" w:hanging="426"/>
        <w:jc w:val="both"/>
        <w:rPr>
          <w:rFonts w:ascii="Arial" w:hAnsi="Arial" w:cs="Arial"/>
          <w:iCs/>
          <w:sz w:val="20"/>
          <w:szCs w:val="20"/>
        </w:rPr>
      </w:pPr>
      <w:r w:rsidRPr="009502CE">
        <w:rPr>
          <w:rFonts w:ascii="Arial" w:hAnsi="Arial" w:cs="Arial"/>
          <w:iCs/>
          <w:sz w:val="20"/>
          <w:szCs w:val="20"/>
        </w:rPr>
        <w:tab/>
      </w:r>
    </w:p>
    <w:p w:rsidR="005F5832" w:rsidRPr="009502CE" w:rsidRDefault="005F5832" w:rsidP="005F5832">
      <w:pPr>
        <w:tabs>
          <w:tab w:val="num" w:pos="426"/>
        </w:tabs>
        <w:ind w:left="426" w:hanging="426"/>
        <w:jc w:val="both"/>
        <w:rPr>
          <w:rFonts w:ascii="Arial" w:hAnsi="Arial" w:cs="Arial"/>
          <w:iCs/>
          <w:sz w:val="20"/>
          <w:szCs w:val="20"/>
        </w:rPr>
      </w:pPr>
      <w:r w:rsidRPr="009502CE">
        <w:rPr>
          <w:rFonts w:ascii="Arial" w:hAnsi="Arial" w:cs="Arial"/>
          <w:iCs/>
          <w:sz w:val="20"/>
          <w:szCs w:val="20"/>
        </w:rPr>
        <w:tab/>
        <w:t>V případě jakékoliv následné vratky DPH při realizaci uznatelných výdajů, kterou příjemce uplatnil či bude uplatňovat u místně příslušného správce daně, je povinen tuto skutečnost neprodleně písemně oznámit poskytovateli společně s provedením vratky ve výši uplatněné DPH na účet poskytovatele č</w:t>
      </w:r>
      <w:r w:rsidR="00347E1A">
        <w:rPr>
          <w:rFonts w:ascii="Arial" w:hAnsi="Arial" w:cs="Arial"/>
          <w:iCs/>
          <w:sz w:val="20"/>
          <w:szCs w:val="20"/>
        </w:rPr>
        <w:t xml:space="preserve"> </w:t>
      </w:r>
      <w:r w:rsidR="00CA6A47">
        <w:rPr>
          <w:rFonts w:ascii="Arial" w:hAnsi="Arial" w:cs="Arial"/>
          <w:iCs/>
          <w:sz w:val="20"/>
          <w:szCs w:val="20"/>
        </w:rPr>
        <w:t>2927</w:t>
      </w:r>
      <w:r w:rsidR="008E4C13">
        <w:rPr>
          <w:rFonts w:ascii="Arial" w:hAnsi="Arial" w:cs="Arial"/>
          <w:sz w:val="20"/>
          <w:szCs w:val="20"/>
        </w:rPr>
        <w:t xml:space="preserve">301/0100 </w:t>
      </w:r>
      <w:r w:rsidRPr="009502CE">
        <w:rPr>
          <w:rFonts w:ascii="Arial" w:hAnsi="Arial" w:cs="Arial"/>
          <w:iCs/>
          <w:sz w:val="20"/>
          <w:szCs w:val="20"/>
        </w:rPr>
        <w:t>se stejným variabilním symbolem, pod kterým dotaci obdržel.</w:t>
      </w:r>
    </w:p>
    <w:p w:rsidR="005F5832" w:rsidRPr="009502CE" w:rsidRDefault="005F5832" w:rsidP="005F5832">
      <w:pPr>
        <w:pStyle w:val="Zkladntext"/>
        <w:ind w:left="720"/>
        <w:rPr>
          <w:rFonts w:ascii="Arial" w:hAnsi="Arial" w:cs="Arial"/>
          <w:sz w:val="20"/>
          <w:szCs w:val="20"/>
        </w:rPr>
      </w:pPr>
    </w:p>
    <w:p w:rsidR="005F5832" w:rsidRPr="00B1333E" w:rsidRDefault="005F5832" w:rsidP="005F5832">
      <w:pPr>
        <w:pStyle w:val="Zkladntext"/>
        <w:numPr>
          <w:ilvl w:val="0"/>
          <w:numId w:val="5"/>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O užití dotace vede příjemce samostatnou průkaznou účetní evidenci. Dále se zavazuje uchovávat tuto účetní evidenci po dobu pěti let po skončení akce.</w:t>
      </w:r>
    </w:p>
    <w:p w:rsidR="005F5832" w:rsidRPr="00B1333E" w:rsidRDefault="005F5832" w:rsidP="005F5832">
      <w:pPr>
        <w:pStyle w:val="Zkladntext"/>
        <w:rPr>
          <w:rFonts w:ascii="Arial" w:hAnsi="Arial" w:cs="Arial"/>
          <w:sz w:val="20"/>
          <w:szCs w:val="20"/>
        </w:rPr>
      </w:pPr>
    </w:p>
    <w:p w:rsidR="005F5832" w:rsidRPr="00B1333E" w:rsidRDefault="005F5832" w:rsidP="005F5832">
      <w:pPr>
        <w:pStyle w:val="Zkladntext"/>
        <w:numPr>
          <w:ilvl w:val="0"/>
          <w:numId w:val="5"/>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 xml:space="preserve">Pokud příjemce použije dotaci v rozporu s touto smlouvou nebo nevyčerpá všechny prostředky dotace na stanovený účel, je povinen vrátit poskytovateli nevyčerpanou částku nejpozději do 15 dnů po předložení vyúčtování dotace bezhotovostním převodem na účet poskytovatele. </w:t>
      </w:r>
    </w:p>
    <w:p w:rsidR="005F5832" w:rsidRPr="00B1333E" w:rsidRDefault="005F5832" w:rsidP="005F5832">
      <w:pPr>
        <w:pStyle w:val="Zkladntext"/>
        <w:rPr>
          <w:rFonts w:ascii="Arial" w:hAnsi="Arial" w:cs="Arial"/>
          <w:b/>
          <w:sz w:val="20"/>
          <w:szCs w:val="20"/>
        </w:rPr>
      </w:pP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VI.</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Vy</w:t>
      </w:r>
      <w:r>
        <w:rPr>
          <w:rFonts w:ascii="Arial" w:hAnsi="Arial" w:cs="Arial"/>
          <w:b/>
          <w:sz w:val="20"/>
          <w:szCs w:val="20"/>
        </w:rPr>
        <w:t xml:space="preserve">pořádání a vyúčtování </w:t>
      </w:r>
      <w:r w:rsidRPr="00B1333E">
        <w:rPr>
          <w:rFonts w:ascii="Arial" w:hAnsi="Arial" w:cs="Arial"/>
          <w:b/>
          <w:sz w:val="20"/>
          <w:szCs w:val="20"/>
        </w:rPr>
        <w:t>poskytnuté dotace</w:t>
      </w:r>
    </w:p>
    <w:p w:rsidR="005F5832" w:rsidRPr="00B1333E" w:rsidRDefault="005F5832" w:rsidP="005F5832">
      <w:pPr>
        <w:pStyle w:val="Zkladntext"/>
        <w:jc w:val="center"/>
        <w:rPr>
          <w:rFonts w:ascii="Arial" w:hAnsi="Arial" w:cs="Arial"/>
          <w:sz w:val="20"/>
          <w:szCs w:val="20"/>
        </w:rPr>
      </w:pPr>
    </w:p>
    <w:p w:rsidR="005F5832" w:rsidRPr="00B1333E" w:rsidRDefault="005F5832" w:rsidP="009502CE">
      <w:pPr>
        <w:pStyle w:val="Zkladntext"/>
        <w:jc w:val="both"/>
        <w:rPr>
          <w:rFonts w:ascii="Arial" w:hAnsi="Arial" w:cs="Arial"/>
          <w:sz w:val="20"/>
          <w:szCs w:val="20"/>
        </w:rPr>
      </w:pPr>
      <w:r w:rsidRPr="00B1333E">
        <w:rPr>
          <w:rFonts w:ascii="Arial" w:hAnsi="Arial" w:cs="Arial"/>
          <w:sz w:val="20"/>
          <w:szCs w:val="20"/>
        </w:rPr>
        <w:t>Po ukončení realizace akce</w:t>
      </w:r>
      <w:r>
        <w:rPr>
          <w:rFonts w:ascii="Arial" w:hAnsi="Arial" w:cs="Arial"/>
          <w:sz w:val="20"/>
          <w:szCs w:val="20"/>
        </w:rPr>
        <w:t xml:space="preserve"> </w:t>
      </w:r>
      <w:r w:rsidRPr="00B1333E">
        <w:rPr>
          <w:rFonts w:ascii="Arial" w:hAnsi="Arial" w:cs="Arial"/>
          <w:sz w:val="20"/>
          <w:szCs w:val="20"/>
        </w:rPr>
        <w:t>vyhotoví příjemce závěrečnou zprávu a vyúčtování poskytnuté dotace formou soupisu účetních dokladů souvisejících s realizací akce s uvedením výše částky a účelu platby u jednotlivých dokladů a jako přílohy přiloží fotokopie těchto dokladů</w:t>
      </w:r>
      <w:r>
        <w:rPr>
          <w:rFonts w:ascii="Arial" w:hAnsi="Arial" w:cs="Arial"/>
          <w:sz w:val="20"/>
          <w:szCs w:val="20"/>
        </w:rPr>
        <w:t xml:space="preserve">. </w:t>
      </w:r>
      <w:r w:rsidRPr="00B1333E">
        <w:rPr>
          <w:rFonts w:ascii="Arial" w:hAnsi="Arial" w:cs="Arial"/>
          <w:b/>
          <w:bCs/>
          <w:sz w:val="20"/>
          <w:szCs w:val="20"/>
        </w:rPr>
        <w:t xml:space="preserve">Vyúčtování předloží příjemce </w:t>
      </w:r>
      <w:r>
        <w:rPr>
          <w:rFonts w:ascii="Arial" w:hAnsi="Arial" w:cs="Arial"/>
          <w:b/>
          <w:bCs/>
          <w:sz w:val="20"/>
          <w:szCs w:val="20"/>
        </w:rPr>
        <w:t xml:space="preserve">poskytovateli </w:t>
      </w:r>
      <w:r w:rsidRPr="00B1333E">
        <w:rPr>
          <w:rFonts w:ascii="Arial" w:hAnsi="Arial" w:cs="Arial"/>
          <w:b/>
          <w:bCs/>
          <w:sz w:val="20"/>
          <w:szCs w:val="20"/>
        </w:rPr>
        <w:t xml:space="preserve">nejpozději do </w:t>
      </w:r>
      <w:r w:rsidR="009502CE">
        <w:rPr>
          <w:rFonts w:ascii="Arial" w:hAnsi="Arial" w:cs="Arial"/>
          <w:b/>
          <w:bCs/>
          <w:sz w:val="20"/>
          <w:szCs w:val="20"/>
        </w:rPr>
        <w:t xml:space="preserve">60 </w:t>
      </w:r>
      <w:r w:rsidRPr="00B1333E">
        <w:rPr>
          <w:rFonts w:ascii="Arial" w:hAnsi="Arial" w:cs="Arial"/>
          <w:b/>
          <w:bCs/>
          <w:sz w:val="20"/>
          <w:szCs w:val="20"/>
        </w:rPr>
        <w:t>dnů po ukončení akce</w:t>
      </w:r>
      <w:r>
        <w:rPr>
          <w:rFonts w:ascii="Arial" w:hAnsi="Arial" w:cs="Arial"/>
          <w:b/>
          <w:bCs/>
          <w:sz w:val="20"/>
          <w:szCs w:val="20"/>
        </w:rPr>
        <w:t>.</w:t>
      </w:r>
    </w:p>
    <w:p w:rsidR="001468A0" w:rsidRDefault="001468A0" w:rsidP="005F5832">
      <w:pPr>
        <w:pStyle w:val="Zkladntext"/>
        <w:ind w:left="360"/>
        <w:jc w:val="center"/>
        <w:rPr>
          <w:rFonts w:ascii="Arial" w:hAnsi="Arial" w:cs="Arial"/>
          <w:b/>
          <w:sz w:val="20"/>
          <w:szCs w:val="20"/>
        </w:rPr>
      </w:pPr>
    </w:p>
    <w:p w:rsidR="005F5832" w:rsidRPr="00B1333E" w:rsidRDefault="005F5832" w:rsidP="005F5832">
      <w:pPr>
        <w:pStyle w:val="Zkladntext"/>
        <w:ind w:left="360"/>
        <w:jc w:val="center"/>
        <w:rPr>
          <w:rFonts w:ascii="Arial" w:hAnsi="Arial" w:cs="Arial"/>
          <w:b/>
          <w:sz w:val="20"/>
          <w:szCs w:val="20"/>
        </w:rPr>
      </w:pPr>
      <w:r w:rsidRPr="00B1333E">
        <w:rPr>
          <w:rFonts w:ascii="Arial" w:hAnsi="Arial" w:cs="Arial"/>
          <w:b/>
          <w:sz w:val="20"/>
          <w:szCs w:val="20"/>
        </w:rPr>
        <w:t>VII.</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 xml:space="preserve">Porušení rozpočtové kázně a výpověď smlouvy </w:t>
      </w:r>
    </w:p>
    <w:p w:rsidR="005F5832" w:rsidRPr="007335A8" w:rsidRDefault="005F5832" w:rsidP="005F5832">
      <w:pPr>
        <w:pStyle w:val="Zkladntext"/>
        <w:numPr>
          <w:ilvl w:val="0"/>
          <w:numId w:val="7"/>
        </w:numPr>
        <w:spacing w:before="120" w:after="0"/>
        <w:ind w:left="426" w:hanging="426"/>
        <w:jc w:val="both"/>
        <w:rPr>
          <w:rFonts w:ascii="Arial" w:hAnsi="Arial" w:cs="Arial"/>
          <w:i/>
          <w:sz w:val="20"/>
          <w:szCs w:val="20"/>
        </w:rPr>
      </w:pPr>
      <w:r w:rsidRPr="00B1333E">
        <w:rPr>
          <w:rFonts w:ascii="Arial" w:hAnsi="Arial" w:cs="Arial"/>
          <w:sz w:val="20"/>
          <w:szCs w:val="20"/>
        </w:rPr>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penál</w:t>
      </w:r>
      <w:r>
        <w:rPr>
          <w:rFonts w:ascii="Arial" w:hAnsi="Arial" w:cs="Arial"/>
          <w:sz w:val="20"/>
          <w:szCs w:val="20"/>
        </w:rPr>
        <w:t>e za porušení rozpočtové kázně</w:t>
      </w:r>
      <w:r w:rsidR="009502CE">
        <w:rPr>
          <w:rFonts w:ascii="Arial" w:hAnsi="Arial" w:cs="Arial"/>
          <w:sz w:val="20"/>
          <w:szCs w:val="20"/>
        </w:rPr>
        <w:t>.</w:t>
      </w:r>
    </w:p>
    <w:p w:rsidR="005F5832" w:rsidRPr="007335A8" w:rsidRDefault="005F5832" w:rsidP="005F5832">
      <w:pPr>
        <w:pStyle w:val="Zkladntext"/>
        <w:numPr>
          <w:ilvl w:val="0"/>
          <w:numId w:val="7"/>
        </w:numPr>
        <w:spacing w:before="120" w:after="0"/>
        <w:ind w:left="426" w:hanging="426"/>
        <w:jc w:val="both"/>
        <w:rPr>
          <w:rFonts w:ascii="Arial" w:hAnsi="Arial" w:cs="Arial"/>
          <w:i/>
          <w:sz w:val="20"/>
          <w:szCs w:val="20"/>
        </w:rPr>
      </w:pPr>
      <w:r w:rsidRPr="00B1333E">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w:t>
      </w:r>
    </w:p>
    <w:p w:rsidR="005F5832" w:rsidRPr="00B1333E" w:rsidRDefault="005F5832" w:rsidP="005F5832">
      <w:pPr>
        <w:pStyle w:val="Zkladntext"/>
        <w:numPr>
          <w:ilvl w:val="0"/>
          <w:numId w:val="7"/>
        </w:numPr>
        <w:spacing w:before="120" w:after="0"/>
        <w:ind w:left="426" w:hanging="426"/>
        <w:jc w:val="both"/>
        <w:rPr>
          <w:rFonts w:ascii="Arial" w:hAnsi="Arial" w:cs="Arial"/>
          <w:sz w:val="20"/>
          <w:szCs w:val="20"/>
        </w:rPr>
      </w:pPr>
      <w:r w:rsidRPr="00B1333E">
        <w:rPr>
          <w:rFonts w:ascii="Arial" w:hAnsi="Arial" w:cs="Arial"/>
          <w:sz w:val="20"/>
          <w:szCs w:val="20"/>
        </w:rPr>
        <w:t xml:space="preserve">Výpovědní lhůta činí 10 dní a začíná běžet dnem doručení písemné výpovědi příjemci. </w:t>
      </w:r>
    </w:p>
    <w:p w:rsidR="005F5832" w:rsidRPr="00B1333E" w:rsidRDefault="005F5832" w:rsidP="005F5832">
      <w:pPr>
        <w:pStyle w:val="Zkladntext"/>
        <w:numPr>
          <w:ilvl w:val="0"/>
          <w:numId w:val="7"/>
        </w:numPr>
        <w:spacing w:before="120" w:after="0"/>
        <w:ind w:left="426" w:hanging="426"/>
        <w:jc w:val="both"/>
        <w:rPr>
          <w:rFonts w:ascii="Arial" w:hAnsi="Arial" w:cs="Arial"/>
          <w:sz w:val="20"/>
          <w:szCs w:val="20"/>
        </w:rPr>
      </w:pPr>
      <w:r w:rsidRPr="00B1333E">
        <w:rPr>
          <w:rFonts w:ascii="Arial" w:hAnsi="Arial" w:cs="Arial"/>
          <w:sz w:val="20"/>
          <w:szCs w:val="20"/>
        </w:rPr>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5F5832" w:rsidRPr="00B1333E" w:rsidRDefault="005F5832" w:rsidP="005F5832">
      <w:pPr>
        <w:pStyle w:val="Zkladntext"/>
        <w:numPr>
          <w:ilvl w:val="0"/>
          <w:numId w:val="7"/>
        </w:numPr>
        <w:spacing w:before="120" w:after="0"/>
        <w:ind w:left="426" w:hanging="426"/>
        <w:jc w:val="both"/>
        <w:rPr>
          <w:rFonts w:ascii="Arial" w:hAnsi="Arial" w:cs="Arial"/>
          <w:sz w:val="20"/>
          <w:szCs w:val="20"/>
        </w:rPr>
      </w:pPr>
      <w:r w:rsidRPr="00B1333E">
        <w:rPr>
          <w:rFonts w:ascii="Arial" w:hAnsi="Arial" w:cs="Arial"/>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5F5832" w:rsidRPr="00B1333E" w:rsidRDefault="005F5832" w:rsidP="005F5832">
      <w:pPr>
        <w:pStyle w:val="Zkladntext"/>
        <w:jc w:val="center"/>
        <w:rPr>
          <w:rFonts w:ascii="Arial" w:hAnsi="Arial" w:cs="Arial"/>
          <w:sz w:val="20"/>
          <w:szCs w:val="20"/>
        </w:rPr>
      </w:pPr>
    </w:p>
    <w:p w:rsidR="005F5832" w:rsidRPr="00B1333E" w:rsidRDefault="005F5832" w:rsidP="005F5832">
      <w:pPr>
        <w:ind w:left="-142" w:right="-142"/>
        <w:jc w:val="center"/>
        <w:rPr>
          <w:rFonts w:ascii="Arial" w:hAnsi="Arial" w:cs="Arial"/>
          <w:b/>
          <w:sz w:val="20"/>
          <w:szCs w:val="20"/>
        </w:rPr>
      </w:pPr>
      <w:r w:rsidRPr="00B1333E">
        <w:rPr>
          <w:rFonts w:ascii="Arial" w:hAnsi="Arial" w:cs="Arial"/>
          <w:b/>
          <w:sz w:val="20"/>
          <w:szCs w:val="20"/>
        </w:rPr>
        <w:t>VIII.</w:t>
      </w:r>
    </w:p>
    <w:p w:rsidR="005F5832" w:rsidRPr="00B1333E" w:rsidRDefault="005F5832" w:rsidP="005F5832">
      <w:pPr>
        <w:ind w:left="-142" w:right="-142"/>
        <w:jc w:val="center"/>
        <w:rPr>
          <w:rFonts w:ascii="Arial" w:hAnsi="Arial" w:cs="Arial"/>
          <w:b/>
          <w:sz w:val="20"/>
          <w:szCs w:val="20"/>
        </w:rPr>
      </w:pPr>
      <w:r w:rsidRPr="00B1333E">
        <w:rPr>
          <w:rFonts w:ascii="Arial" w:hAnsi="Arial" w:cs="Arial"/>
          <w:b/>
          <w:sz w:val="20"/>
          <w:szCs w:val="20"/>
        </w:rPr>
        <w:t>Povinnosti příjemce při přeměně právnické osoby, při prohlášení úpadku či zrušení s likvidací</w:t>
      </w:r>
    </w:p>
    <w:p w:rsidR="005F5832" w:rsidRPr="00B1333E" w:rsidRDefault="005F5832" w:rsidP="005F5832">
      <w:pPr>
        <w:ind w:left="-142" w:right="-142"/>
        <w:rPr>
          <w:rFonts w:ascii="Arial" w:hAnsi="Arial" w:cs="Arial"/>
          <w:b/>
          <w:i/>
          <w:sz w:val="20"/>
          <w:szCs w:val="20"/>
        </w:rPr>
      </w:pPr>
    </w:p>
    <w:p w:rsidR="005F5832" w:rsidRPr="00B1333E" w:rsidRDefault="005F5832" w:rsidP="005F5832">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5F5832" w:rsidRPr="00B1333E" w:rsidRDefault="005F5832" w:rsidP="005F5832">
      <w:pPr>
        <w:pStyle w:val="Odstavecseseznamem"/>
        <w:ind w:left="426" w:hanging="426"/>
        <w:jc w:val="both"/>
        <w:rPr>
          <w:rFonts w:ascii="Arial" w:hAnsi="Arial" w:cs="Arial"/>
          <w:sz w:val="20"/>
          <w:szCs w:val="20"/>
        </w:rPr>
      </w:pPr>
    </w:p>
    <w:p w:rsidR="005F5832" w:rsidRPr="00B1333E" w:rsidRDefault="005F5832" w:rsidP="005F5832">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5F5832" w:rsidRPr="00B1333E" w:rsidRDefault="005F5832" w:rsidP="005F5832">
      <w:pPr>
        <w:pStyle w:val="Odstavecseseznamem"/>
        <w:ind w:left="426" w:hanging="426"/>
        <w:jc w:val="both"/>
        <w:rPr>
          <w:rFonts w:ascii="Arial" w:hAnsi="Arial" w:cs="Arial"/>
          <w:sz w:val="20"/>
          <w:szCs w:val="20"/>
        </w:rPr>
      </w:pPr>
    </w:p>
    <w:p w:rsidR="005F5832" w:rsidRPr="00B1333E" w:rsidRDefault="005F5832" w:rsidP="005F5832">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poskytovatel žádosti vyhoví, spraví o tom bez zbytečného odkladu příjemce </w:t>
      </w:r>
      <w:r w:rsidRPr="00B1333E">
        <w:rPr>
          <w:rFonts w:ascii="Arial" w:hAnsi="Arial" w:cs="Arial"/>
          <w:sz w:val="20"/>
          <w:szCs w:val="20"/>
        </w:rPr>
        <w:br/>
        <w:t>po projednání v příslušném orgánu poskytovatele a uzavře dodatek ke smlouvě, který bude obsahovat popis a důvod jeho uzavření s ohledem na přeměnu příjemce.</w:t>
      </w:r>
    </w:p>
    <w:p w:rsidR="005F5832" w:rsidRPr="00B1333E" w:rsidRDefault="005F5832" w:rsidP="005F5832">
      <w:pPr>
        <w:pStyle w:val="Odstavecseseznamem"/>
        <w:ind w:left="426" w:hanging="426"/>
        <w:jc w:val="both"/>
        <w:rPr>
          <w:rFonts w:ascii="Arial" w:hAnsi="Arial" w:cs="Arial"/>
          <w:sz w:val="20"/>
          <w:szCs w:val="20"/>
        </w:rPr>
      </w:pPr>
    </w:p>
    <w:p w:rsidR="005F5832" w:rsidRPr="00B1333E" w:rsidRDefault="005F5832" w:rsidP="005F5832">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žádosti poskytovatel nevyhoví, bezodkladně o tom spraví příjemce </w:t>
      </w:r>
      <w:r w:rsidRPr="00B1333E">
        <w:rPr>
          <w:rFonts w:ascii="Arial" w:hAnsi="Arial" w:cs="Arial"/>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5F5832" w:rsidRPr="00B1333E" w:rsidRDefault="005F5832" w:rsidP="005F5832">
      <w:pPr>
        <w:pStyle w:val="Odstavecseseznamem"/>
        <w:ind w:left="426" w:hanging="426"/>
        <w:jc w:val="both"/>
        <w:rPr>
          <w:rFonts w:ascii="Arial" w:hAnsi="Arial" w:cs="Arial"/>
          <w:sz w:val="20"/>
          <w:szCs w:val="20"/>
        </w:rPr>
      </w:pPr>
    </w:p>
    <w:p w:rsidR="005F5832" w:rsidRPr="00B1333E" w:rsidRDefault="005F5832" w:rsidP="005F5832">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je příjemce příspěvkovou organizací jiného územního samosprávného celku, </w:t>
      </w:r>
      <w:r w:rsidRPr="00B1333E">
        <w:rPr>
          <w:rFonts w:ascii="Arial" w:hAnsi="Arial" w:cs="Arial"/>
          <w:sz w:val="20"/>
          <w:szCs w:val="20"/>
        </w:rPr>
        <w:br/>
        <w:t>je povinen při sloučení, splynutí či rozdělení postupovat obdobně podle odstavce 1 (doložení např. formou usnesení zastupitelstva územně samosprávného celku). Poslední věta odstavce 2 platí obdobně.</w:t>
      </w:r>
    </w:p>
    <w:p w:rsidR="005F5832" w:rsidRPr="00B1333E" w:rsidRDefault="005F5832" w:rsidP="005F5832">
      <w:pPr>
        <w:pStyle w:val="Odstavecseseznamem"/>
        <w:ind w:left="426" w:hanging="426"/>
        <w:jc w:val="both"/>
        <w:rPr>
          <w:rFonts w:ascii="Arial" w:hAnsi="Arial" w:cs="Arial"/>
          <w:sz w:val="20"/>
          <w:szCs w:val="20"/>
        </w:rPr>
      </w:pPr>
    </w:p>
    <w:p w:rsidR="005F5832" w:rsidRPr="00B1333E" w:rsidRDefault="005F5832" w:rsidP="005F5832">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5F5832" w:rsidRPr="00B1333E" w:rsidRDefault="005F5832" w:rsidP="005F5832">
      <w:pPr>
        <w:ind w:left="-142" w:right="-142"/>
        <w:rPr>
          <w:rFonts w:ascii="Arial" w:hAnsi="Arial" w:cs="Arial"/>
          <w:b/>
          <w:i/>
          <w:sz w:val="20"/>
          <w:szCs w:val="20"/>
        </w:rPr>
      </w:pP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IX.</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Ostatní ujednání</w:t>
      </w:r>
    </w:p>
    <w:p w:rsidR="005F5832" w:rsidRPr="00B1333E" w:rsidRDefault="005F5832" w:rsidP="005F5832">
      <w:pPr>
        <w:pStyle w:val="Zkladntext"/>
        <w:numPr>
          <w:ilvl w:val="0"/>
          <w:numId w:val="6"/>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Pokud dojde v průběhu platnosti této smlouvy na straně příjemce ke změně podmínek, za kterých byla dotace poskytnuta, je příjemce povinen oznámit toto poskytovateli neprodleně po zjištění změny.</w:t>
      </w:r>
    </w:p>
    <w:p w:rsidR="005F5832" w:rsidRPr="00B1333E" w:rsidRDefault="005F5832" w:rsidP="005F5832">
      <w:pPr>
        <w:pStyle w:val="Zkladntext"/>
        <w:tabs>
          <w:tab w:val="num" w:pos="360"/>
        </w:tabs>
        <w:rPr>
          <w:rFonts w:ascii="Arial" w:hAnsi="Arial" w:cs="Arial"/>
          <w:sz w:val="20"/>
          <w:szCs w:val="20"/>
        </w:rPr>
      </w:pPr>
    </w:p>
    <w:p w:rsidR="005F5832" w:rsidRPr="00B1333E" w:rsidRDefault="005F5832" w:rsidP="005F5832">
      <w:pPr>
        <w:pStyle w:val="Zkladntext"/>
        <w:numPr>
          <w:ilvl w:val="0"/>
          <w:numId w:val="6"/>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Poskytovatel je oprávněn provádět u příjemce kontrolu účetnictví, příp. dalších skutečností, v rozsahu potřebném k posouzení, zda je tato smlouva dodržována.</w:t>
      </w:r>
    </w:p>
    <w:p w:rsidR="005F5832" w:rsidRPr="00B1333E" w:rsidRDefault="005F5832" w:rsidP="005F5832">
      <w:pPr>
        <w:pStyle w:val="Zkladntext"/>
        <w:tabs>
          <w:tab w:val="num" w:pos="360"/>
        </w:tabs>
        <w:rPr>
          <w:rFonts w:ascii="Arial" w:hAnsi="Arial" w:cs="Arial"/>
          <w:i/>
          <w:iCs/>
          <w:sz w:val="20"/>
          <w:szCs w:val="20"/>
        </w:rPr>
      </w:pPr>
    </w:p>
    <w:p w:rsidR="005F5832" w:rsidRPr="00FC2068" w:rsidRDefault="005F5832" w:rsidP="005F5832">
      <w:pPr>
        <w:pStyle w:val="Zkladntext"/>
        <w:numPr>
          <w:ilvl w:val="0"/>
          <w:numId w:val="6"/>
        </w:numPr>
        <w:tabs>
          <w:tab w:val="clear" w:pos="720"/>
          <w:tab w:val="num" w:pos="360"/>
        </w:tabs>
        <w:spacing w:after="0"/>
        <w:ind w:left="360"/>
        <w:jc w:val="both"/>
        <w:rPr>
          <w:rFonts w:ascii="Arial" w:hAnsi="Arial" w:cs="Arial"/>
          <w:i/>
          <w:iCs/>
          <w:sz w:val="20"/>
          <w:szCs w:val="20"/>
        </w:rPr>
      </w:pPr>
      <w:r w:rsidRPr="00B1333E">
        <w:rPr>
          <w:rFonts w:ascii="Arial" w:hAnsi="Arial" w:cs="Arial"/>
          <w:sz w:val="20"/>
          <w:szCs w:val="20"/>
        </w:rPr>
        <w:t xml:space="preserve">Příjemce se zavazuje umožnit poskytovateli nebo jím pověřeným osobám provést kdykoli  </w:t>
      </w:r>
      <w:r>
        <w:rPr>
          <w:rFonts w:ascii="Arial" w:hAnsi="Arial" w:cs="Arial"/>
          <w:sz w:val="20"/>
          <w:szCs w:val="20"/>
        </w:rPr>
        <w:br/>
      </w:r>
      <w:r w:rsidRPr="00B1333E">
        <w:rPr>
          <w:rFonts w:ascii="Arial" w:hAnsi="Arial" w:cs="Arial"/>
          <w:sz w:val="20"/>
          <w:szCs w:val="20"/>
        </w:rPr>
        <w:t>(i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5F5832" w:rsidRDefault="005F5832" w:rsidP="005F5832">
      <w:pPr>
        <w:pStyle w:val="Odstavecseseznamem"/>
        <w:rPr>
          <w:rFonts w:ascii="Arial" w:hAnsi="Arial" w:cs="Arial"/>
          <w:i/>
          <w:iCs/>
          <w:sz w:val="20"/>
          <w:szCs w:val="20"/>
        </w:rPr>
      </w:pPr>
    </w:p>
    <w:p w:rsidR="005F5832" w:rsidRPr="00C16FF4" w:rsidRDefault="005F5832" w:rsidP="005F5832">
      <w:pPr>
        <w:pStyle w:val="Zkladntext"/>
        <w:numPr>
          <w:ilvl w:val="0"/>
          <w:numId w:val="6"/>
        </w:numPr>
        <w:tabs>
          <w:tab w:val="clear" w:pos="720"/>
          <w:tab w:val="num" w:pos="360"/>
        </w:tabs>
        <w:spacing w:after="0"/>
        <w:ind w:left="360"/>
        <w:jc w:val="both"/>
        <w:rPr>
          <w:rFonts w:ascii="Arial" w:hAnsi="Arial" w:cs="Arial"/>
          <w:b/>
          <w:sz w:val="20"/>
          <w:szCs w:val="20"/>
        </w:rPr>
      </w:pPr>
      <w:r w:rsidRPr="00C16FF4">
        <w:rPr>
          <w:rFonts w:ascii="Arial" w:hAnsi="Arial" w:cs="Arial"/>
          <w:iCs/>
          <w:sz w:val="20"/>
          <w:szCs w:val="20"/>
        </w:rPr>
        <w:t>Tato dotace nemá charakter veřejné podpory</w:t>
      </w:r>
      <w:r w:rsidR="009502CE">
        <w:rPr>
          <w:rFonts w:ascii="Arial" w:hAnsi="Arial" w:cs="Arial"/>
          <w:iCs/>
          <w:sz w:val="20"/>
          <w:szCs w:val="20"/>
        </w:rPr>
        <w:t>.</w:t>
      </w:r>
    </w:p>
    <w:p w:rsidR="005F5832" w:rsidRDefault="005F5832" w:rsidP="005F5832">
      <w:pPr>
        <w:pStyle w:val="Odstavecseseznamem"/>
        <w:rPr>
          <w:rFonts w:ascii="Arial" w:hAnsi="Arial" w:cs="Arial"/>
          <w:i/>
          <w:sz w:val="20"/>
          <w:szCs w:val="20"/>
        </w:rPr>
      </w:pPr>
    </w:p>
    <w:p w:rsidR="005F5832" w:rsidRPr="00C16FF4" w:rsidRDefault="005F5832" w:rsidP="005F5832">
      <w:pPr>
        <w:pStyle w:val="Zkladntext"/>
        <w:spacing w:after="0"/>
        <w:ind w:left="360"/>
        <w:jc w:val="center"/>
        <w:rPr>
          <w:rFonts w:ascii="Arial" w:hAnsi="Arial" w:cs="Arial"/>
          <w:b/>
          <w:sz w:val="20"/>
          <w:szCs w:val="20"/>
        </w:rPr>
      </w:pPr>
      <w:r w:rsidRPr="00C16FF4">
        <w:rPr>
          <w:rFonts w:ascii="Arial" w:hAnsi="Arial" w:cs="Arial"/>
          <w:b/>
          <w:sz w:val="20"/>
          <w:szCs w:val="20"/>
        </w:rPr>
        <w:t>X.</w:t>
      </w:r>
    </w:p>
    <w:p w:rsidR="005F5832" w:rsidRPr="00B1333E" w:rsidRDefault="005F5832" w:rsidP="005F5832">
      <w:pPr>
        <w:pStyle w:val="Zkladntext"/>
        <w:jc w:val="center"/>
        <w:rPr>
          <w:rFonts w:ascii="Arial" w:hAnsi="Arial" w:cs="Arial"/>
          <w:b/>
          <w:sz w:val="20"/>
          <w:szCs w:val="20"/>
        </w:rPr>
      </w:pPr>
      <w:r w:rsidRPr="00B1333E">
        <w:rPr>
          <w:rFonts w:ascii="Arial" w:hAnsi="Arial" w:cs="Arial"/>
          <w:b/>
          <w:sz w:val="20"/>
          <w:szCs w:val="20"/>
        </w:rPr>
        <w:t>Závěrečná ujednání</w:t>
      </w:r>
    </w:p>
    <w:p w:rsidR="005F5832" w:rsidRPr="00B1333E" w:rsidRDefault="005F5832" w:rsidP="005F5832">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 xml:space="preserve">Smlouva je vyhotovena ve </w:t>
      </w:r>
      <w:r>
        <w:rPr>
          <w:rFonts w:ascii="Arial" w:hAnsi="Arial" w:cs="Arial"/>
          <w:sz w:val="20"/>
          <w:szCs w:val="20"/>
        </w:rPr>
        <w:t>dvou</w:t>
      </w:r>
      <w:r w:rsidRPr="00B1333E">
        <w:rPr>
          <w:rFonts w:ascii="Arial" w:hAnsi="Arial" w:cs="Arial"/>
          <w:sz w:val="20"/>
          <w:szCs w:val="20"/>
        </w:rPr>
        <w:t xml:space="preserve"> stejnopisech majících povahu originálu, </w:t>
      </w:r>
      <w:r>
        <w:rPr>
          <w:rFonts w:ascii="Arial" w:hAnsi="Arial" w:cs="Arial"/>
          <w:sz w:val="20"/>
          <w:szCs w:val="20"/>
        </w:rPr>
        <w:t>z nichž každá smluvní strana obdrží po jednom výtisku.</w:t>
      </w:r>
    </w:p>
    <w:p w:rsidR="005F5832" w:rsidRPr="00B1333E" w:rsidRDefault="005F5832" w:rsidP="005F5832">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Změny a doplňky této smlouvy lze provádět pouze formou písemných číslovaných dodatků, podepsaných oběma smluvními stranami.</w:t>
      </w:r>
    </w:p>
    <w:p w:rsidR="005F5832" w:rsidRPr="00B1333E" w:rsidRDefault="005F5832" w:rsidP="005F5832">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 xml:space="preserve">Příjemce souhlasí s tím, že v případě zjištění závažných nedostatků při realizaci akce, včetně nedodržení termínu odevzdání vyúčtování poskytnutých finančních prostředků </w:t>
      </w:r>
      <w:r>
        <w:rPr>
          <w:rFonts w:ascii="Arial" w:hAnsi="Arial" w:cs="Arial"/>
          <w:sz w:val="20"/>
          <w:szCs w:val="20"/>
        </w:rPr>
        <w:t>z</w:t>
      </w:r>
      <w:r w:rsidRPr="00B1333E">
        <w:rPr>
          <w:rFonts w:ascii="Arial" w:hAnsi="Arial" w:cs="Arial"/>
          <w:sz w:val="20"/>
          <w:szCs w:val="20"/>
        </w:rPr>
        <w:t xml:space="preserve">a uplynulý kalendářní rok, je poskytovatel oprávněn vyloučit v následujících </w:t>
      </w:r>
      <w:r>
        <w:rPr>
          <w:rFonts w:ascii="Arial" w:hAnsi="Arial" w:cs="Arial"/>
          <w:sz w:val="20"/>
          <w:szCs w:val="20"/>
        </w:rPr>
        <w:t>pěti</w:t>
      </w:r>
      <w:r w:rsidRPr="00B1333E">
        <w:rPr>
          <w:rFonts w:ascii="Arial" w:hAnsi="Arial" w:cs="Arial"/>
          <w:sz w:val="20"/>
          <w:szCs w:val="20"/>
        </w:rPr>
        <w:t xml:space="preserve"> letech jeho žádosti </w:t>
      </w:r>
      <w:r>
        <w:rPr>
          <w:rFonts w:ascii="Arial" w:hAnsi="Arial" w:cs="Arial"/>
          <w:sz w:val="20"/>
          <w:szCs w:val="20"/>
        </w:rPr>
        <w:br/>
      </w:r>
      <w:r w:rsidRPr="00B1333E">
        <w:rPr>
          <w:rFonts w:ascii="Arial" w:hAnsi="Arial" w:cs="Arial"/>
          <w:sz w:val="20"/>
          <w:szCs w:val="20"/>
        </w:rPr>
        <w:t>o poskytnutí účelových dotací, grantů atd. z prostředků poskytovatele.</w:t>
      </w:r>
    </w:p>
    <w:p w:rsidR="005F5832" w:rsidRPr="00B1333E" w:rsidRDefault="005F5832" w:rsidP="005F5832">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5F5832" w:rsidRPr="00B1333E" w:rsidRDefault="005F5832" w:rsidP="005F5832">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Tato smlouva je platná dnem podpisu oběma smluvními stranami a účinná dnem převodu prostředků z účtu poskytovatele.</w:t>
      </w:r>
    </w:p>
    <w:p w:rsidR="005F5832" w:rsidRPr="00B1333E" w:rsidRDefault="005F5832" w:rsidP="005F5832">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 xml:space="preserve">Tato smlouva byla schválena usnesením </w:t>
      </w:r>
      <w:r w:rsidR="005C3484">
        <w:rPr>
          <w:rFonts w:ascii="Arial" w:hAnsi="Arial" w:cs="Arial"/>
          <w:sz w:val="20"/>
          <w:szCs w:val="20"/>
        </w:rPr>
        <w:t xml:space="preserve">z 9. zasedání </w:t>
      </w:r>
      <w:r>
        <w:rPr>
          <w:rFonts w:ascii="Arial" w:hAnsi="Arial" w:cs="Arial"/>
          <w:sz w:val="20"/>
          <w:szCs w:val="20"/>
        </w:rPr>
        <w:t>ze dne</w:t>
      </w:r>
      <w:r w:rsidR="005C3484">
        <w:rPr>
          <w:rFonts w:ascii="Arial" w:hAnsi="Arial" w:cs="Arial"/>
          <w:sz w:val="20"/>
          <w:szCs w:val="20"/>
        </w:rPr>
        <w:t xml:space="preserve"> </w:t>
      </w:r>
      <w:proofErr w:type="gramStart"/>
      <w:r w:rsidR="005C3484">
        <w:rPr>
          <w:rFonts w:ascii="Arial" w:hAnsi="Arial" w:cs="Arial"/>
          <w:sz w:val="20"/>
          <w:szCs w:val="20"/>
        </w:rPr>
        <w:t>27.10.2015</w:t>
      </w:r>
      <w:proofErr w:type="gramEnd"/>
      <w:r w:rsidRPr="00B1333E">
        <w:rPr>
          <w:rFonts w:ascii="Arial" w:hAnsi="Arial" w:cs="Arial"/>
          <w:sz w:val="20"/>
          <w:szCs w:val="20"/>
        </w:rPr>
        <w:t>.</w:t>
      </w:r>
    </w:p>
    <w:p w:rsidR="005F5832" w:rsidRPr="00B1333E" w:rsidRDefault="005F5832" w:rsidP="005F5832">
      <w:pPr>
        <w:pStyle w:val="Zkladntext"/>
        <w:rPr>
          <w:rFonts w:ascii="Arial" w:hAnsi="Arial" w:cs="Arial"/>
          <w:sz w:val="20"/>
          <w:szCs w:val="20"/>
        </w:rPr>
      </w:pPr>
    </w:p>
    <w:p w:rsidR="005F5832" w:rsidRPr="00B1333E" w:rsidRDefault="005F5832" w:rsidP="005F5832">
      <w:pPr>
        <w:pStyle w:val="Zkladntext"/>
        <w:rPr>
          <w:rFonts w:ascii="Arial" w:hAnsi="Arial" w:cs="Arial"/>
          <w:sz w:val="20"/>
          <w:szCs w:val="20"/>
        </w:rPr>
      </w:pPr>
      <w:r>
        <w:rPr>
          <w:rFonts w:ascii="Arial" w:hAnsi="Arial" w:cs="Arial"/>
          <w:sz w:val="20"/>
          <w:szCs w:val="20"/>
        </w:rPr>
        <w:t>V</w:t>
      </w:r>
      <w:r w:rsidR="00347E1A">
        <w:rPr>
          <w:rFonts w:ascii="Arial" w:hAnsi="Arial" w:cs="Arial"/>
          <w:sz w:val="20"/>
          <w:szCs w:val="20"/>
        </w:rPr>
        <w:t> </w:t>
      </w:r>
      <w:proofErr w:type="spellStart"/>
      <w:r w:rsidR="001468A0">
        <w:rPr>
          <w:rFonts w:ascii="Arial" w:hAnsi="Arial" w:cs="Arial"/>
          <w:sz w:val="20"/>
          <w:szCs w:val="20"/>
        </w:rPr>
        <w:t>Radeníně</w:t>
      </w:r>
      <w:proofErr w:type="spellEnd"/>
      <w:r w:rsidR="00347E1A">
        <w:rPr>
          <w:rFonts w:ascii="Arial" w:hAnsi="Arial" w:cs="Arial"/>
          <w:sz w:val="20"/>
          <w:szCs w:val="20"/>
        </w:rPr>
        <w:t xml:space="preserve"> </w:t>
      </w:r>
      <w:r w:rsidRPr="00B1333E">
        <w:rPr>
          <w:rFonts w:ascii="Arial" w:hAnsi="Arial" w:cs="Arial"/>
          <w:sz w:val="20"/>
          <w:szCs w:val="20"/>
        </w:rPr>
        <w:t>dne</w:t>
      </w:r>
      <w:r w:rsidR="005C3484">
        <w:rPr>
          <w:rFonts w:ascii="Arial" w:hAnsi="Arial" w:cs="Arial"/>
          <w:sz w:val="20"/>
          <w:szCs w:val="20"/>
        </w:rPr>
        <w:t xml:space="preserve"> </w:t>
      </w:r>
      <w:proofErr w:type="gramStart"/>
      <w:r w:rsidR="005C3484">
        <w:rPr>
          <w:rFonts w:ascii="Arial" w:hAnsi="Arial" w:cs="Arial"/>
          <w:sz w:val="20"/>
          <w:szCs w:val="20"/>
        </w:rPr>
        <w:t>4.11.2015</w:t>
      </w:r>
      <w:proofErr w:type="gramEnd"/>
      <w:r w:rsidRPr="00B1333E">
        <w:rPr>
          <w:rFonts w:ascii="Arial" w:hAnsi="Arial" w:cs="Arial"/>
          <w:sz w:val="20"/>
          <w:szCs w:val="20"/>
        </w:rPr>
        <w:t xml:space="preserve">                    </w:t>
      </w:r>
      <w:r w:rsidR="004D7A2A">
        <w:rPr>
          <w:rFonts w:ascii="Arial" w:hAnsi="Arial" w:cs="Arial"/>
          <w:sz w:val="20"/>
          <w:szCs w:val="20"/>
        </w:rPr>
        <w:tab/>
      </w:r>
      <w:r w:rsidR="004D7A2A">
        <w:rPr>
          <w:rFonts w:ascii="Arial" w:hAnsi="Arial" w:cs="Arial"/>
          <w:sz w:val="20"/>
          <w:szCs w:val="20"/>
        </w:rPr>
        <w:tab/>
      </w:r>
      <w:r w:rsidR="004D7A2A">
        <w:rPr>
          <w:rFonts w:ascii="Arial" w:hAnsi="Arial" w:cs="Arial"/>
          <w:sz w:val="20"/>
          <w:szCs w:val="20"/>
        </w:rPr>
        <w:tab/>
      </w:r>
      <w:r w:rsidR="004D7A2A">
        <w:rPr>
          <w:rFonts w:ascii="Arial" w:hAnsi="Arial" w:cs="Arial"/>
          <w:sz w:val="20"/>
          <w:szCs w:val="20"/>
        </w:rPr>
        <w:tab/>
      </w:r>
      <w:r w:rsidRPr="00B1333E">
        <w:rPr>
          <w:rFonts w:ascii="Arial" w:hAnsi="Arial" w:cs="Arial"/>
          <w:sz w:val="20"/>
          <w:szCs w:val="20"/>
        </w:rPr>
        <w:t>V</w:t>
      </w:r>
      <w:r w:rsidR="004D7A2A">
        <w:rPr>
          <w:rFonts w:ascii="Arial" w:hAnsi="Arial" w:cs="Arial"/>
          <w:sz w:val="20"/>
          <w:szCs w:val="20"/>
        </w:rPr>
        <w:t xml:space="preserve"> Táboře </w:t>
      </w:r>
      <w:r w:rsidR="005C3484">
        <w:rPr>
          <w:rFonts w:ascii="Arial" w:hAnsi="Arial" w:cs="Arial"/>
          <w:sz w:val="20"/>
          <w:szCs w:val="20"/>
        </w:rPr>
        <w:t>dne 4.11.2015</w:t>
      </w:r>
    </w:p>
    <w:p w:rsidR="005F5832" w:rsidRPr="00B1333E" w:rsidRDefault="005F5832" w:rsidP="005F5832">
      <w:pPr>
        <w:pStyle w:val="Zkladntext"/>
        <w:rPr>
          <w:rFonts w:ascii="Arial" w:hAnsi="Arial" w:cs="Arial"/>
          <w:sz w:val="20"/>
          <w:szCs w:val="20"/>
        </w:rPr>
      </w:pPr>
    </w:p>
    <w:p w:rsidR="005F5832" w:rsidRPr="00B1333E" w:rsidRDefault="005F5832" w:rsidP="005F5832">
      <w:pPr>
        <w:pStyle w:val="Zkladntext"/>
        <w:spacing w:after="0"/>
        <w:rPr>
          <w:rFonts w:ascii="Arial" w:hAnsi="Arial" w:cs="Arial"/>
          <w:sz w:val="20"/>
          <w:szCs w:val="20"/>
        </w:rPr>
      </w:pPr>
      <w:r w:rsidRPr="00B1333E">
        <w:rPr>
          <w:rFonts w:ascii="Arial" w:hAnsi="Arial" w:cs="Arial"/>
          <w:sz w:val="20"/>
          <w:szCs w:val="20"/>
        </w:rPr>
        <w:tab/>
        <w:t>.....................…………………</w:t>
      </w:r>
      <w:r w:rsidRPr="00B1333E">
        <w:rPr>
          <w:rFonts w:ascii="Arial" w:hAnsi="Arial" w:cs="Arial"/>
          <w:sz w:val="20"/>
          <w:szCs w:val="20"/>
        </w:rPr>
        <w:tab/>
      </w:r>
      <w:r w:rsidRPr="00B1333E">
        <w:rPr>
          <w:rFonts w:ascii="Arial" w:hAnsi="Arial" w:cs="Arial"/>
          <w:sz w:val="20"/>
          <w:szCs w:val="20"/>
        </w:rPr>
        <w:tab/>
        <w:t xml:space="preserve">                       ........................................</w:t>
      </w:r>
    </w:p>
    <w:p w:rsidR="005F5832" w:rsidRPr="00B1333E" w:rsidRDefault="005F5832" w:rsidP="005F5832">
      <w:pPr>
        <w:pStyle w:val="Zkladntext"/>
        <w:spacing w:after="0"/>
        <w:rPr>
          <w:rFonts w:ascii="Arial" w:hAnsi="Arial" w:cs="Arial"/>
          <w:sz w:val="20"/>
          <w:szCs w:val="20"/>
        </w:rPr>
      </w:pPr>
      <w:r w:rsidRPr="00B1333E">
        <w:rPr>
          <w:rFonts w:ascii="Arial" w:hAnsi="Arial" w:cs="Arial"/>
          <w:sz w:val="20"/>
          <w:szCs w:val="20"/>
        </w:rPr>
        <w:t xml:space="preserve">     </w:t>
      </w:r>
    </w:p>
    <w:p w:rsidR="005F5832" w:rsidRPr="00B1333E" w:rsidRDefault="005F5832" w:rsidP="005F5832">
      <w:pPr>
        <w:pStyle w:val="Zkladntext"/>
        <w:spacing w:after="0"/>
        <w:rPr>
          <w:rFonts w:ascii="Arial" w:hAnsi="Arial" w:cs="Arial"/>
          <w:sz w:val="20"/>
          <w:szCs w:val="20"/>
        </w:rPr>
      </w:pPr>
      <w:r w:rsidRPr="00B1333E">
        <w:rPr>
          <w:rFonts w:ascii="Arial" w:hAnsi="Arial" w:cs="Arial"/>
          <w:sz w:val="20"/>
          <w:szCs w:val="20"/>
        </w:rPr>
        <w:tab/>
        <w:t xml:space="preserve">          </w:t>
      </w:r>
      <w:r>
        <w:rPr>
          <w:rFonts w:ascii="Arial" w:hAnsi="Arial" w:cs="Arial"/>
          <w:sz w:val="20"/>
          <w:szCs w:val="20"/>
        </w:rPr>
        <w:t>za</w:t>
      </w:r>
      <w:r w:rsidRPr="00B1333E">
        <w:rPr>
          <w:rFonts w:ascii="Arial" w:hAnsi="Arial" w:cs="Arial"/>
          <w:sz w:val="20"/>
          <w:szCs w:val="20"/>
        </w:rPr>
        <w:t xml:space="preserve"> poskytovatel</w:t>
      </w:r>
      <w:r>
        <w:rPr>
          <w:rFonts w:ascii="Arial" w:hAnsi="Arial" w:cs="Arial"/>
          <w:sz w:val="20"/>
          <w:szCs w:val="20"/>
        </w:rPr>
        <w:t>e</w:t>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Pr>
          <w:rFonts w:ascii="Arial" w:hAnsi="Arial" w:cs="Arial"/>
          <w:sz w:val="20"/>
          <w:szCs w:val="20"/>
        </w:rPr>
        <w:t>za</w:t>
      </w:r>
      <w:r w:rsidRPr="00B1333E">
        <w:rPr>
          <w:rFonts w:ascii="Arial" w:hAnsi="Arial" w:cs="Arial"/>
          <w:sz w:val="20"/>
          <w:szCs w:val="20"/>
        </w:rPr>
        <w:t xml:space="preserve">  příjemce</w:t>
      </w:r>
    </w:p>
    <w:p w:rsidR="00CB102F" w:rsidRDefault="00CB102F"/>
    <w:p w:rsidR="00631E87" w:rsidRDefault="00631E87"/>
    <w:p w:rsidR="0084032D" w:rsidRDefault="0084032D">
      <w:pPr>
        <w:spacing w:after="200" w:line="276" w:lineRule="auto"/>
      </w:pPr>
      <w:r>
        <w:br w:type="page"/>
      </w:r>
    </w:p>
    <w:p w:rsidR="00631E87" w:rsidRPr="00631E87" w:rsidRDefault="00631E87" w:rsidP="00631E87">
      <w:pPr>
        <w:pStyle w:val="Zkladntext"/>
        <w:jc w:val="center"/>
        <w:rPr>
          <w:rFonts w:ascii="Arial" w:hAnsi="Arial" w:cs="Arial"/>
          <w:b/>
          <w:bCs/>
          <w:i/>
          <w:sz w:val="20"/>
          <w:szCs w:val="20"/>
        </w:rPr>
      </w:pPr>
      <w:r w:rsidRPr="00631E87">
        <w:rPr>
          <w:rFonts w:ascii="Arial" w:hAnsi="Arial" w:cs="Arial"/>
          <w:b/>
          <w:bCs/>
          <w:i/>
          <w:sz w:val="20"/>
          <w:szCs w:val="20"/>
        </w:rPr>
        <w:t>Čestné prohlášení – příloha č. 1</w:t>
      </w:r>
    </w:p>
    <w:p w:rsidR="00631E87" w:rsidRPr="00631E87" w:rsidRDefault="00631E87" w:rsidP="00631E87">
      <w:pPr>
        <w:pStyle w:val="Zkladntext"/>
        <w:jc w:val="center"/>
        <w:rPr>
          <w:rFonts w:ascii="Arial" w:hAnsi="Arial" w:cs="Arial"/>
          <w:b/>
          <w:bCs/>
          <w:i/>
          <w:sz w:val="20"/>
          <w:szCs w:val="20"/>
        </w:rPr>
      </w:pPr>
    </w:p>
    <w:p w:rsidR="00631E87" w:rsidRPr="00631E87" w:rsidRDefault="00631E87" w:rsidP="00631E87">
      <w:pPr>
        <w:pStyle w:val="Zkladntext"/>
        <w:tabs>
          <w:tab w:val="num" w:pos="1320"/>
        </w:tabs>
        <w:spacing w:after="0"/>
        <w:jc w:val="both"/>
        <w:rPr>
          <w:rFonts w:ascii="Arial" w:hAnsi="Arial" w:cs="Arial"/>
          <w:i/>
          <w:iCs/>
          <w:sz w:val="20"/>
          <w:szCs w:val="20"/>
        </w:rPr>
      </w:pPr>
      <w:r w:rsidRPr="00631E87">
        <w:rPr>
          <w:rFonts w:ascii="Arial" w:hAnsi="Arial" w:cs="Arial"/>
          <w:sz w:val="20"/>
          <w:szCs w:val="20"/>
        </w:rPr>
        <w:t xml:space="preserve">    Příjemcem dotace podle Veřejnoprávní smlouvy o poskytnutí </w:t>
      </w:r>
      <w:r>
        <w:rPr>
          <w:rFonts w:ascii="Arial" w:hAnsi="Arial" w:cs="Arial"/>
          <w:sz w:val="20"/>
          <w:szCs w:val="20"/>
        </w:rPr>
        <w:t xml:space="preserve">investiční </w:t>
      </w:r>
      <w:r w:rsidRPr="00631E87">
        <w:rPr>
          <w:rFonts w:ascii="Arial" w:hAnsi="Arial" w:cs="Arial"/>
          <w:sz w:val="20"/>
          <w:szCs w:val="20"/>
        </w:rPr>
        <w:t>dotace je:</w:t>
      </w:r>
    </w:p>
    <w:p w:rsidR="00631E87" w:rsidRPr="00631E87" w:rsidRDefault="00631E87" w:rsidP="00631E87">
      <w:pPr>
        <w:pStyle w:val="Zkladntext"/>
        <w:tabs>
          <w:tab w:val="num" w:pos="1320"/>
        </w:tabs>
        <w:ind w:left="360"/>
        <w:rPr>
          <w:rFonts w:ascii="Arial" w:hAnsi="Arial" w:cs="Arial"/>
          <w:i/>
          <w:iCs/>
          <w:sz w:val="20"/>
          <w:szCs w:val="20"/>
        </w:rPr>
      </w:pPr>
      <w:r w:rsidRPr="00631E87">
        <w:rPr>
          <w:rFonts w:ascii="Arial" w:hAnsi="Arial" w:cs="Arial"/>
          <w:i/>
          <w:iCs/>
          <w:sz w:val="20"/>
          <w:szCs w:val="20"/>
        </w:rPr>
        <w:tab/>
      </w:r>
    </w:p>
    <w:p w:rsidR="00631E87" w:rsidRPr="00631E87" w:rsidRDefault="00631E87" w:rsidP="00631E87">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sidRPr="00631E87">
        <w:rPr>
          <w:rFonts w:ascii="Arial" w:hAnsi="Arial" w:cs="Arial"/>
          <w:bCs/>
          <w:iCs/>
          <w:color w:val="000000"/>
          <w:sz w:val="20"/>
          <w:szCs w:val="20"/>
        </w:rPr>
        <w:t>S</w:t>
      </w:r>
      <w:r>
        <w:rPr>
          <w:rFonts w:ascii="Arial" w:hAnsi="Arial" w:cs="Arial"/>
          <w:bCs/>
          <w:iCs/>
          <w:color w:val="000000"/>
          <w:sz w:val="20"/>
          <w:szCs w:val="20"/>
        </w:rPr>
        <w:t xml:space="preserve">vazek obcí </w:t>
      </w:r>
      <w:proofErr w:type="spellStart"/>
      <w:r>
        <w:rPr>
          <w:rFonts w:ascii="Arial" w:hAnsi="Arial" w:cs="Arial"/>
          <w:bCs/>
          <w:iCs/>
          <w:color w:val="000000"/>
          <w:sz w:val="20"/>
          <w:szCs w:val="20"/>
        </w:rPr>
        <w:t>mikroregionu</w:t>
      </w:r>
      <w:proofErr w:type="spellEnd"/>
      <w:r>
        <w:rPr>
          <w:rFonts w:ascii="Arial" w:hAnsi="Arial" w:cs="Arial"/>
          <w:bCs/>
          <w:iCs/>
          <w:color w:val="000000"/>
          <w:sz w:val="20"/>
          <w:szCs w:val="20"/>
        </w:rPr>
        <w:t xml:space="preserve"> </w:t>
      </w:r>
      <w:proofErr w:type="spellStart"/>
      <w:r>
        <w:rPr>
          <w:rFonts w:ascii="Arial" w:hAnsi="Arial" w:cs="Arial"/>
          <w:bCs/>
          <w:iCs/>
          <w:color w:val="000000"/>
          <w:sz w:val="20"/>
          <w:szCs w:val="20"/>
        </w:rPr>
        <w:t>Táborsko</w:t>
      </w:r>
      <w:proofErr w:type="spellEnd"/>
    </w:p>
    <w:p w:rsidR="00631E87" w:rsidRPr="00631E87" w:rsidRDefault="00631E87" w:rsidP="00631E87">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Pr>
          <w:rFonts w:ascii="Arial" w:hAnsi="Arial" w:cs="Arial"/>
          <w:bCs/>
          <w:iCs/>
          <w:color w:val="000000"/>
          <w:sz w:val="20"/>
          <w:szCs w:val="20"/>
        </w:rPr>
        <w:t>IČ: 71223495, DIČ: CZ71223495</w:t>
      </w:r>
    </w:p>
    <w:p w:rsidR="00631E87" w:rsidRPr="00631E87" w:rsidRDefault="00631E87" w:rsidP="00631E87">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Pr>
          <w:rFonts w:ascii="Arial" w:hAnsi="Arial" w:cs="Arial"/>
          <w:bCs/>
          <w:iCs/>
          <w:color w:val="000000"/>
          <w:sz w:val="20"/>
          <w:szCs w:val="20"/>
        </w:rPr>
        <w:t>sídlo: Kosova 2894, 390 02 Tábor</w:t>
      </w:r>
    </w:p>
    <w:p w:rsidR="00631E87" w:rsidRPr="00631E87" w:rsidRDefault="00631E87" w:rsidP="00631E87">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sidRPr="00631E87">
        <w:rPr>
          <w:rFonts w:ascii="Arial" w:hAnsi="Arial" w:cs="Arial"/>
          <w:bCs/>
          <w:iCs/>
          <w:color w:val="000000"/>
          <w:sz w:val="20"/>
          <w:szCs w:val="20"/>
        </w:rPr>
        <w:t xml:space="preserve">zastoupený </w:t>
      </w:r>
      <w:r w:rsidR="003702A3">
        <w:rPr>
          <w:rFonts w:ascii="Arial" w:hAnsi="Arial" w:cs="Arial"/>
          <w:bCs/>
          <w:iCs/>
          <w:color w:val="000000"/>
          <w:sz w:val="20"/>
          <w:szCs w:val="20"/>
        </w:rPr>
        <w:t>členkou předsednictva Mgr. Blankou Řezáčovou</w:t>
      </w:r>
    </w:p>
    <w:p w:rsidR="00631E87" w:rsidRPr="00631E87" w:rsidRDefault="00631E87" w:rsidP="00631E87">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proofErr w:type="spellStart"/>
      <w:proofErr w:type="gramStart"/>
      <w:r w:rsidRPr="00631E87">
        <w:rPr>
          <w:rFonts w:ascii="Arial" w:hAnsi="Arial" w:cs="Arial"/>
          <w:bCs/>
          <w:iCs/>
          <w:color w:val="000000"/>
          <w:sz w:val="20"/>
          <w:szCs w:val="20"/>
        </w:rPr>
        <w:t>č.ú</w:t>
      </w:r>
      <w:proofErr w:type="spellEnd"/>
      <w:r w:rsidRPr="00631E87">
        <w:rPr>
          <w:rFonts w:ascii="Arial" w:hAnsi="Arial" w:cs="Arial"/>
          <w:bCs/>
          <w:iCs/>
          <w:color w:val="000000"/>
          <w:sz w:val="20"/>
          <w:szCs w:val="20"/>
        </w:rPr>
        <w:t xml:space="preserve">: </w:t>
      </w:r>
      <w:r>
        <w:rPr>
          <w:rFonts w:ascii="Arial" w:hAnsi="Arial" w:cs="Arial"/>
          <w:bCs/>
          <w:iCs/>
          <w:color w:val="000000"/>
          <w:sz w:val="20"/>
          <w:szCs w:val="20"/>
        </w:rPr>
        <w:t>707692389/0800</w:t>
      </w:r>
      <w:proofErr w:type="gramEnd"/>
    </w:p>
    <w:p w:rsidR="00631E87" w:rsidRPr="00631E87" w:rsidRDefault="00631E87" w:rsidP="00631E87">
      <w:pPr>
        <w:pStyle w:val="center"/>
        <w:shd w:val="clear" w:color="auto" w:fill="FFFFFF"/>
        <w:spacing w:before="0" w:beforeAutospacing="0" w:after="60" w:afterAutospacing="0" w:line="240" w:lineRule="atLeast"/>
        <w:textAlignment w:val="center"/>
        <w:rPr>
          <w:rFonts w:ascii="Arial" w:hAnsi="Arial" w:cs="Arial"/>
          <w:bCs/>
          <w:iCs/>
          <w:color w:val="000000"/>
          <w:sz w:val="20"/>
          <w:szCs w:val="20"/>
        </w:rPr>
      </w:pPr>
    </w:p>
    <w:p w:rsidR="00631E87" w:rsidRPr="00631E87" w:rsidRDefault="00631E87" w:rsidP="00631E87">
      <w:pPr>
        <w:pStyle w:val="center"/>
        <w:shd w:val="clear" w:color="auto" w:fill="FFFFFF"/>
        <w:spacing w:before="0" w:beforeAutospacing="0" w:after="60" w:afterAutospacing="0" w:line="240" w:lineRule="atLeast"/>
        <w:ind w:firstLine="360"/>
        <w:textAlignment w:val="center"/>
        <w:rPr>
          <w:rFonts w:ascii="Arial" w:hAnsi="Arial" w:cs="Arial"/>
          <w:bCs/>
          <w:i/>
          <w:iCs/>
          <w:color w:val="000000"/>
          <w:sz w:val="20"/>
          <w:szCs w:val="20"/>
        </w:rPr>
      </w:pPr>
      <w:r w:rsidRPr="00631E87">
        <w:rPr>
          <w:rFonts w:ascii="Arial" w:hAnsi="Arial" w:cs="Arial"/>
          <w:bCs/>
          <w:i/>
          <w:iCs/>
          <w:color w:val="000000"/>
          <w:sz w:val="20"/>
          <w:szCs w:val="20"/>
        </w:rPr>
        <w:t xml:space="preserve"> (dále jen příjemce“)</w:t>
      </w:r>
    </w:p>
    <w:p w:rsidR="00631E87" w:rsidRPr="00631E87" w:rsidRDefault="00631E87" w:rsidP="00631E87">
      <w:pPr>
        <w:pStyle w:val="Zkladntext"/>
        <w:jc w:val="both"/>
        <w:rPr>
          <w:rFonts w:ascii="Arial" w:hAnsi="Arial" w:cs="Arial"/>
          <w:b/>
          <w:bCs/>
          <w:i/>
          <w:sz w:val="20"/>
          <w:szCs w:val="20"/>
        </w:rPr>
      </w:pPr>
    </w:p>
    <w:p w:rsidR="00631E87" w:rsidRPr="00631E87" w:rsidRDefault="00631E87" w:rsidP="00631E87">
      <w:pPr>
        <w:pStyle w:val="Zkladntext"/>
        <w:ind w:left="360"/>
        <w:jc w:val="both"/>
        <w:rPr>
          <w:rFonts w:ascii="Arial" w:hAnsi="Arial" w:cs="Arial"/>
          <w:b/>
          <w:bCs/>
          <w:sz w:val="20"/>
          <w:szCs w:val="20"/>
        </w:rPr>
      </w:pPr>
      <w:r w:rsidRPr="00631E87">
        <w:rPr>
          <w:rFonts w:ascii="Arial" w:hAnsi="Arial" w:cs="Arial"/>
          <w:b/>
          <w:bCs/>
          <w:sz w:val="20"/>
          <w:szCs w:val="20"/>
        </w:rPr>
        <w:t xml:space="preserve">Příjemce čestně prohlašuje, že ke dni podpisu Veřejnoprávní smlouvy o poskytnutí </w:t>
      </w:r>
      <w:r>
        <w:rPr>
          <w:rFonts w:ascii="Arial" w:hAnsi="Arial" w:cs="Arial"/>
          <w:b/>
          <w:bCs/>
          <w:sz w:val="20"/>
          <w:szCs w:val="20"/>
        </w:rPr>
        <w:t xml:space="preserve">investiční </w:t>
      </w:r>
      <w:r w:rsidR="005C2E0D">
        <w:rPr>
          <w:rFonts w:ascii="Arial" w:hAnsi="Arial" w:cs="Arial"/>
          <w:b/>
          <w:bCs/>
          <w:sz w:val="20"/>
          <w:szCs w:val="20"/>
        </w:rPr>
        <w:t xml:space="preserve">a neinvestiční </w:t>
      </w:r>
      <w:r w:rsidRPr="00631E87">
        <w:rPr>
          <w:rFonts w:ascii="Arial" w:hAnsi="Arial" w:cs="Arial"/>
          <w:b/>
          <w:bCs/>
          <w:sz w:val="20"/>
          <w:szCs w:val="20"/>
        </w:rPr>
        <w:t xml:space="preserve">dotace </w:t>
      </w:r>
      <w:r>
        <w:rPr>
          <w:rFonts w:ascii="Arial" w:hAnsi="Arial" w:cs="Arial"/>
          <w:b/>
          <w:bCs/>
          <w:sz w:val="20"/>
          <w:szCs w:val="20"/>
        </w:rPr>
        <w:t>je</w:t>
      </w:r>
      <w:r w:rsidRPr="00631E87">
        <w:rPr>
          <w:rFonts w:ascii="Arial" w:hAnsi="Arial" w:cs="Arial"/>
          <w:b/>
          <w:bCs/>
          <w:sz w:val="20"/>
          <w:szCs w:val="20"/>
        </w:rPr>
        <w:t xml:space="preserve"> plátcem DPH.</w:t>
      </w:r>
    </w:p>
    <w:p w:rsidR="00631E87" w:rsidRPr="00631E87" w:rsidRDefault="00631E87" w:rsidP="00631E87">
      <w:pPr>
        <w:pStyle w:val="Zkladntext"/>
        <w:rPr>
          <w:rFonts w:ascii="Arial" w:hAnsi="Arial" w:cs="Arial"/>
          <w:b/>
          <w:bCs/>
          <w:i/>
          <w:sz w:val="20"/>
          <w:szCs w:val="20"/>
        </w:rPr>
      </w:pPr>
    </w:p>
    <w:p w:rsidR="0084032D" w:rsidRPr="0084032D" w:rsidRDefault="0084032D" w:rsidP="0084032D">
      <w:pPr>
        <w:pStyle w:val="Zkladntext"/>
        <w:ind w:left="360"/>
        <w:jc w:val="both"/>
        <w:rPr>
          <w:rFonts w:ascii="Arial" w:hAnsi="Arial" w:cs="Arial"/>
          <w:b/>
          <w:bCs/>
          <w:sz w:val="20"/>
          <w:szCs w:val="20"/>
        </w:rPr>
      </w:pPr>
      <w:r w:rsidRPr="00631E87">
        <w:rPr>
          <w:rFonts w:ascii="Arial" w:hAnsi="Arial" w:cs="Arial"/>
          <w:b/>
          <w:bCs/>
          <w:sz w:val="20"/>
          <w:szCs w:val="20"/>
        </w:rPr>
        <w:t xml:space="preserve">Příjemce čestně prohlašuje, že ke dni podpisu Veřejnoprávní smlouvy o poskytnutí </w:t>
      </w:r>
      <w:r>
        <w:rPr>
          <w:rFonts w:ascii="Arial" w:hAnsi="Arial" w:cs="Arial"/>
          <w:b/>
          <w:bCs/>
          <w:sz w:val="20"/>
          <w:szCs w:val="20"/>
        </w:rPr>
        <w:t>investiční</w:t>
      </w:r>
      <w:r w:rsidR="005C2E0D">
        <w:rPr>
          <w:rFonts w:ascii="Arial" w:hAnsi="Arial" w:cs="Arial"/>
          <w:b/>
          <w:bCs/>
          <w:sz w:val="20"/>
          <w:szCs w:val="20"/>
        </w:rPr>
        <w:t xml:space="preserve"> a neinvestiční </w:t>
      </w:r>
      <w:r w:rsidRPr="00631E87">
        <w:rPr>
          <w:rFonts w:ascii="Arial" w:hAnsi="Arial" w:cs="Arial"/>
          <w:b/>
          <w:bCs/>
          <w:sz w:val="20"/>
          <w:szCs w:val="20"/>
        </w:rPr>
        <w:t xml:space="preserve">dotace </w:t>
      </w:r>
      <w:r>
        <w:rPr>
          <w:rFonts w:ascii="Arial" w:hAnsi="Arial" w:cs="Arial"/>
          <w:b/>
          <w:bCs/>
          <w:sz w:val="20"/>
          <w:szCs w:val="20"/>
        </w:rPr>
        <w:t xml:space="preserve">nemůže uplatnit nárok na odpočet DPH na vstupu na pořízení skladu a </w:t>
      </w:r>
      <w:r w:rsidRPr="0084032D">
        <w:rPr>
          <w:rFonts w:ascii="Arial" w:hAnsi="Arial" w:cs="Arial"/>
          <w:b/>
          <w:bCs/>
          <w:sz w:val="20"/>
          <w:szCs w:val="20"/>
        </w:rPr>
        <w:t xml:space="preserve">techniky v rámci akce </w:t>
      </w:r>
      <w:r w:rsidRPr="0084032D">
        <w:rPr>
          <w:rFonts w:ascii="Arial" w:hAnsi="Arial" w:cs="Arial"/>
          <w:b/>
          <w:sz w:val="20"/>
          <w:szCs w:val="20"/>
        </w:rPr>
        <w:t>„Výstavba skladu a nákup techniky na údržbu veřejné zeleně“</w:t>
      </w:r>
      <w:r w:rsidR="005C2E0D">
        <w:rPr>
          <w:rFonts w:ascii="Arial" w:hAnsi="Arial" w:cs="Arial"/>
          <w:b/>
          <w:sz w:val="20"/>
          <w:szCs w:val="20"/>
        </w:rPr>
        <w:t xml:space="preserve"> a na pořízení kompostérů v rámci akce „Kompostéry pro </w:t>
      </w:r>
      <w:proofErr w:type="spellStart"/>
      <w:r w:rsidR="005C2E0D">
        <w:rPr>
          <w:rFonts w:ascii="Arial" w:hAnsi="Arial" w:cs="Arial"/>
          <w:b/>
          <w:sz w:val="20"/>
          <w:szCs w:val="20"/>
        </w:rPr>
        <w:t>mikroregion</w:t>
      </w:r>
      <w:proofErr w:type="spellEnd"/>
      <w:r w:rsidR="005C2E0D">
        <w:rPr>
          <w:rFonts w:ascii="Arial" w:hAnsi="Arial" w:cs="Arial"/>
          <w:b/>
          <w:sz w:val="20"/>
          <w:szCs w:val="20"/>
        </w:rPr>
        <w:t xml:space="preserve"> </w:t>
      </w:r>
      <w:proofErr w:type="spellStart"/>
      <w:r w:rsidR="005C2E0D">
        <w:rPr>
          <w:rFonts w:ascii="Arial" w:hAnsi="Arial" w:cs="Arial"/>
          <w:b/>
          <w:sz w:val="20"/>
          <w:szCs w:val="20"/>
        </w:rPr>
        <w:t>Táborsko</w:t>
      </w:r>
      <w:proofErr w:type="spellEnd"/>
      <w:r w:rsidR="005C2E0D">
        <w:rPr>
          <w:rFonts w:ascii="Arial" w:hAnsi="Arial" w:cs="Arial"/>
          <w:b/>
          <w:sz w:val="20"/>
          <w:szCs w:val="20"/>
        </w:rPr>
        <w:t>“.</w:t>
      </w:r>
    </w:p>
    <w:p w:rsidR="00631E87" w:rsidRPr="00631E87" w:rsidRDefault="00631E87" w:rsidP="0084032D">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r w:rsidRPr="00631E87">
        <w:rPr>
          <w:rFonts w:ascii="Arial" w:hAnsi="Arial" w:cs="Arial"/>
          <w:iCs/>
          <w:sz w:val="20"/>
          <w:szCs w:val="20"/>
        </w:rPr>
        <w:t>V</w:t>
      </w:r>
      <w:r>
        <w:rPr>
          <w:rFonts w:ascii="Arial" w:hAnsi="Arial" w:cs="Arial"/>
          <w:iCs/>
          <w:sz w:val="20"/>
          <w:szCs w:val="20"/>
        </w:rPr>
        <w:t> </w:t>
      </w:r>
      <w:r w:rsidRPr="00631E87">
        <w:rPr>
          <w:rFonts w:ascii="Arial" w:hAnsi="Arial" w:cs="Arial"/>
          <w:iCs/>
          <w:sz w:val="20"/>
          <w:szCs w:val="20"/>
        </w:rPr>
        <w:t>T</w:t>
      </w:r>
      <w:r w:rsidR="005C3484">
        <w:rPr>
          <w:rFonts w:ascii="Arial" w:hAnsi="Arial" w:cs="Arial"/>
          <w:iCs/>
          <w:sz w:val="20"/>
          <w:szCs w:val="20"/>
        </w:rPr>
        <w:t xml:space="preserve">áboře dne </w:t>
      </w:r>
      <w:proofErr w:type="gramStart"/>
      <w:r w:rsidR="005C3484">
        <w:rPr>
          <w:rFonts w:ascii="Arial" w:hAnsi="Arial" w:cs="Arial"/>
          <w:iCs/>
          <w:sz w:val="20"/>
          <w:szCs w:val="20"/>
        </w:rPr>
        <w:t>4.11.2015</w:t>
      </w:r>
      <w:proofErr w:type="gramEnd"/>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p>
    <w:p w:rsidR="00631E87" w:rsidRPr="00631E87" w:rsidRDefault="00631E87" w:rsidP="00631E87">
      <w:pPr>
        <w:tabs>
          <w:tab w:val="num" w:pos="426"/>
        </w:tabs>
        <w:ind w:left="426" w:hanging="426"/>
        <w:jc w:val="both"/>
        <w:rPr>
          <w:rFonts w:ascii="Arial" w:hAnsi="Arial" w:cs="Arial"/>
          <w:iCs/>
          <w:sz w:val="20"/>
          <w:szCs w:val="20"/>
        </w:rPr>
      </w:pPr>
      <w:r w:rsidRPr="00631E87">
        <w:rPr>
          <w:rFonts w:ascii="Arial" w:hAnsi="Arial" w:cs="Arial"/>
          <w:iCs/>
          <w:sz w:val="20"/>
          <w:szCs w:val="20"/>
        </w:rPr>
        <w:t>………………………………………………………………</w:t>
      </w:r>
    </w:p>
    <w:p w:rsidR="00631E87" w:rsidRPr="00631E87" w:rsidRDefault="00631E87" w:rsidP="00631E87">
      <w:pPr>
        <w:pStyle w:val="Zkladntext"/>
        <w:rPr>
          <w:rFonts w:ascii="Arial" w:hAnsi="Arial" w:cs="Arial"/>
          <w:bCs/>
          <w:sz w:val="20"/>
          <w:szCs w:val="20"/>
        </w:rPr>
      </w:pPr>
      <w:r w:rsidRPr="00631E87">
        <w:rPr>
          <w:rFonts w:ascii="Arial" w:hAnsi="Arial" w:cs="Arial"/>
          <w:bCs/>
          <w:sz w:val="20"/>
          <w:szCs w:val="20"/>
        </w:rPr>
        <w:t xml:space="preserve">      Za příjemce – </w:t>
      </w:r>
      <w:r w:rsidR="005C3484">
        <w:rPr>
          <w:rFonts w:ascii="Arial" w:hAnsi="Arial" w:cs="Arial"/>
          <w:bCs/>
          <w:sz w:val="20"/>
          <w:szCs w:val="20"/>
        </w:rPr>
        <w:t>Mgr. Blanka Řezáčová</w:t>
      </w:r>
    </w:p>
    <w:p w:rsidR="00631E87" w:rsidRPr="00631E87" w:rsidRDefault="00631E87" w:rsidP="00631E87">
      <w:pPr>
        <w:pStyle w:val="Zkladntext"/>
        <w:rPr>
          <w:rFonts w:ascii="Arial" w:hAnsi="Arial" w:cs="Arial"/>
          <w:b/>
          <w:bCs/>
          <w:sz w:val="20"/>
          <w:szCs w:val="20"/>
        </w:rPr>
      </w:pPr>
    </w:p>
    <w:p w:rsidR="00631E87" w:rsidRDefault="00631E87">
      <w:pPr>
        <w:rPr>
          <w:rFonts w:ascii="Arial" w:hAnsi="Arial" w:cs="Arial"/>
          <w:sz w:val="20"/>
          <w:szCs w:val="20"/>
        </w:rPr>
      </w:pPr>
    </w:p>
    <w:p w:rsidR="0084032D" w:rsidRDefault="0084032D">
      <w:pPr>
        <w:rPr>
          <w:rFonts w:ascii="Arial" w:hAnsi="Arial" w:cs="Arial"/>
          <w:sz w:val="20"/>
          <w:szCs w:val="20"/>
        </w:rPr>
      </w:pPr>
    </w:p>
    <w:p w:rsidR="0084032D" w:rsidRDefault="0084032D">
      <w:pPr>
        <w:rPr>
          <w:rFonts w:ascii="Arial" w:hAnsi="Arial" w:cs="Arial"/>
          <w:sz w:val="20"/>
          <w:szCs w:val="20"/>
        </w:rPr>
      </w:pPr>
    </w:p>
    <w:p w:rsidR="0084032D" w:rsidRDefault="0084032D">
      <w:pPr>
        <w:rPr>
          <w:rFonts w:ascii="Arial" w:hAnsi="Arial" w:cs="Arial"/>
          <w:sz w:val="20"/>
          <w:szCs w:val="20"/>
        </w:rPr>
      </w:pPr>
    </w:p>
    <w:p w:rsidR="0084032D" w:rsidRDefault="0084032D">
      <w:pPr>
        <w:rPr>
          <w:rFonts w:ascii="Arial" w:hAnsi="Arial" w:cs="Arial"/>
          <w:sz w:val="20"/>
          <w:szCs w:val="20"/>
        </w:rPr>
      </w:pPr>
    </w:p>
    <w:p w:rsidR="0084032D" w:rsidRDefault="0084032D">
      <w:pPr>
        <w:spacing w:after="200" w:line="276" w:lineRule="auto"/>
        <w:rPr>
          <w:rFonts w:ascii="Arial" w:hAnsi="Arial" w:cs="Arial"/>
          <w:sz w:val="20"/>
          <w:szCs w:val="20"/>
        </w:rPr>
      </w:pPr>
      <w:r>
        <w:rPr>
          <w:rFonts w:ascii="Arial" w:hAnsi="Arial" w:cs="Arial"/>
          <w:sz w:val="20"/>
          <w:szCs w:val="20"/>
        </w:rPr>
        <w:br w:type="page"/>
      </w:r>
    </w:p>
    <w:p w:rsidR="0084032D" w:rsidRPr="00A73259" w:rsidRDefault="0084032D" w:rsidP="0084032D">
      <w:pPr>
        <w:jc w:val="center"/>
        <w:rPr>
          <w:b/>
          <w:i/>
          <w:sz w:val="22"/>
          <w:szCs w:val="22"/>
        </w:rPr>
      </w:pPr>
      <w:r w:rsidRPr="00A73259">
        <w:rPr>
          <w:b/>
          <w:i/>
          <w:sz w:val="22"/>
          <w:szCs w:val="22"/>
        </w:rPr>
        <w:t>Čestné prohlášení žadatele  - právnické osoby</w:t>
      </w:r>
      <w:r w:rsidR="0014596D">
        <w:rPr>
          <w:b/>
          <w:i/>
          <w:sz w:val="22"/>
          <w:szCs w:val="22"/>
        </w:rPr>
        <w:t xml:space="preserve"> – příloha č. 2</w:t>
      </w:r>
    </w:p>
    <w:p w:rsidR="0084032D" w:rsidRPr="00A73259" w:rsidRDefault="0084032D" w:rsidP="0084032D">
      <w:pPr>
        <w:jc w:val="center"/>
        <w:rPr>
          <w:i/>
          <w:sz w:val="22"/>
          <w:szCs w:val="22"/>
        </w:rPr>
      </w:pPr>
      <w:r w:rsidRPr="00A73259">
        <w:rPr>
          <w:i/>
          <w:sz w:val="22"/>
          <w:szCs w:val="22"/>
        </w:rPr>
        <w:t>ve smyslu § 10a odst. 3 písm. f) zákona č. 250/2000 Sb., o rozpočtových pravidlech územních rozpočtů, ve znění pozdějších předpisů („zákon č. 250/2000 Sb.“)</w:t>
      </w:r>
    </w:p>
    <w:p w:rsidR="0084032D" w:rsidRDefault="0084032D" w:rsidP="0084032D">
      <w:pPr>
        <w:jc w:val="center"/>
        <w:rPr>
          <w:b/>
          <w:sz w:val="22"/>
          <w:szCs w:val="22"/>
        </w:rPr>
      </w:pPr>
    </w:p>
    <w:p w:rsidR="00C040B7" w:rsidRPr="00A73259" w:rsidRDefault="00C040B7" w:rsidP="0084032D">
      <w:pPr>
        <w:jc w:val="center"/>
        <w:rPr>
          <w:b/>
          <w:sz w:val="22"/>
          <w:szCs w:val="22"/>
        </w:rPr>
      </w:pPr>
    </w:p>
    <w:p w:rsidR="0084032D" w:rsidRPr="00A73259" w:rsidRDefault="0084032D" w:rsidP="0084032D">
      <w:pPr>
        <w:jc w:val="both"/>
        <w:rPr>
          <w:b/>
          <w:sz w:val="22"/>
          <w:szCs w:val="22"/>
        </w:rPr>
      </w:pPr>
      <w:r w:rsidRPr="00A73259">
        <w:rPr>
          <w:b/>
          <w:sz w:val="22"/>
          <w:szCs w:val="22"/>
        </w:rPr>
        <w:t>I. Žadatel:</w:t>
      </w:r>
    </w:p>
    <w:p w:rsidR="0084032D" w:rsidRPr="00A73259" w:rsidRDefault="0084032D" w:rsidP="0084032D">
      <w:pPr>
        <w:tabs>
          <w:tab w:val="right" w:leader="dot" w:pos="9000"/>
        </w:tabs>
        <w:spacing w:before="160"/>
        <w:jc w:val="both"/>
        <w:rPr>
          <w:sz w:val="22"/>
          <w:szCs w:val="22"/>
        </w:rPr>
      </w:pPr>
      <w:r w:rsidRPr="00A73259">
        <w:rPr>
          <w:sz w:val="22"/>
          <w:szCs w:val="22"/>
        </w:rPr>
        <w:t xml:space="preserve">Obchodní firma nebo název: </w:t>
      </w:r>
      <w:r w:rsidRPr="00A73259">
        <w:rPr>
          <w:b/>
          <w:sz w:val="22"/>
          <w:szCs w:val="22"/>
        </w:rPr>
        <w:t>S</w:t>
      </w:r>
      <w:r>
        <w:rPr>
          <w:b/>
          <w:sz w:val="22"/>
          <w:szCs w:val="22"/>
        </w:rPr>
        <w:t xml:space="preserve">vazek obcí </w:t>
      </w:r>
      <w:proofErr w:type="spellStart"/>
      <w:r>
        <w:rPr>
          <w:b/>
          <w:sz w:val="22"/>
          <w:szCs w:val="22"/>
        </w:rPr>
        <w:t>mikroregionu</w:t>
      </w:r>
      <w:proofErr w:type="spellEnd"/>
      <w:r>
        <w:rPr>
          <w:b/>
          <w:sz w:val="22"/>
          <w:szCs w:val="22"/>
        </w:rPr>
        <w:t xml:space="preserve"> </w:t>
      </w:r>
      <w:proofErr w:type="spellStart"/>
      <w:r>
        <w:rPr>
          <w:b/>
          <w:sz w:val="22"/>
          <w:szCs w:val="22"/>
        </w:rPr>
        <w:t>Táborsko</w:t>
      </w:r>
      <w:proofErr w:type="spellEnd"/>
    </w:p>
    <w:p w:rsidR="0084032D" w:rsidRPr="00A73259" w:rsidRDefault="0084032D" w:rsidP="0084032D">
      <w:pPr>
        <w:tabs>
          <w:tab w:val="right" w:leader="dot" w:pos="9000"/>
        </w:tabs>
        <w:spacing w:before="160"/>
        <w:jc w:val="both"/>
        <w:rPr>
          <w:sz w:val="22"/>
          <w:szCs w:val="22"/>
        </w:rPr>
      </w:pPr>
      <w:r w:rsidRPr="00A73259">
        <w:rPr>
          <w:sz w:val="22"/>
          <w:szCs w:val="22"/>
        </w:rPr>
        <w:t>Sídlo:</w:t>
      </w:r>
      <w:r>
        <w:rPr>
          <w:sz w:val="22"/>
          <w:szCs w:val="22"/>
        </w:rPr>
        <w:t xml:space="preserve"> Kosova 2894, 390 02 Tábor</w:t>
      </w:r>
    </w:p>
    <w:p w:rsidR="0084032D" w:rsidRPr="00A73259" w:rsidRDefault="0084032D" w:rsidP="0084032D">
      <w:pPr>
        <w:tabs>
          <w:tab w:val="right" w:leader="dot" w:pos="9000"/>
        </w:tabs>
        <w:spacing w:before="160"/>
        <w:jc w:val="both"/>
        <w:rPr>
          <w:sz w:val="22"/>
          <w:szCs w:val="22"/>
        </w:rPr>
      </w:pPr>
      <w:r w:rsidRPr="00A73259">
        <w:rPr>
          <w:sz w:val="22"/>
          <w:szCs w:val="22"/>
        </w:rPr>
        <w:t xml:space="preserve">IČ: </w:t>
      </w:r>
      <w:r>
        <w:rPr>
          <w:sz w:val="22"/>
          <w:szCs w:val="22"/>
        </w:rPr>
        <w:t>71223495</w:t>
      </w:r>
      <w:r w:rsidRPr="00A73259">
        <w:rPr>
          <w:sz w:val="22"/>
          <w:szCs w:val="22"/>
        </w:rPr>
        <w:t xml:space="preserve"> </w:t>
      </w:r>
    </w:p>
    <w:p w:rsidR="0084032D" w:rsidRPr="00A73259" w:rsidRDefault="0084032D" w:rsidP="0084032D">
      <w:pPr>
        <w:tabs>
          <w:tab w:val="right" w:leader="dot" w:pos="5040"/>
          <w:tab w:val="right" w:leader="dot" w:pos="7020"/>
          <w:tab w:val="right" w:leader="dot" w:pos="9000"/>
        </w:tabs>
        <w:spacing w:before="160"/>
        <w:jc w:val="both"/>
        <w:rPr>
          <w:sz w:val="22"/>
          <w:szCs w:val="22"/>
        </w:rPr>
      </w:pPr>
      <w:r w:rsidRPr="00A73259">
        <w:rPr>
          <w:sz w:val="22"/>
          <w:szCs w:val="22"/>
        </w:rPr>
        <w:t xml:space="preserve">zapsán </w:t>
      </w:r>
      <w:r>
        <w:rPr>
          <w:sz w:val="22"/>
          <w:szCs w:val="22"/>
        </w:rPr>
        <w:t>evidenci Krajského úřadu – Jihočeského kraje</w:t>
      </w:r>
      <w:r w:rsidRPr="00A73259">
        <w:rPr>
          <w:sz w:val="22"/>
          <w:szCs w:val="22"/>
        </w:rPr>
        <w:t xml:space="preserve"> </w:t>
      </w:r>
    </w:p>
    <w:p w:rsidR="0084032D" w:rsidRPr="00A73259" w:rsidRDefault="0084032D" w:rsidP="0084032D">
      <w:pPr>
        <w:tabs>
          <w:tab w:val="right" w:leader="dot" w:pos="5040"/>
          <w:tab w:val="right" w:leader="dot" w:pos="7020"/>
          <w:tab w:val="right" w:leader="dot" w:pos="9000"/>
        </w:tabs>
        <w:spacing w:before="160"/>
        <w:jc w:val="both"/>
        <w:rPr>
          <w:sz w:val="22"/>
          <w:szCs w:val="22"/>
        </w:rPr>
      </w:pPr>
      <w:r w:rsidRPr="00A73259">
        <w:rPr>
          <w:sz w:val="22"/>
          <w:szCs w:val="22"/>
        </w:rPr>
        <w:t>(dále jen „žadatel")</w:t>
      </w:r>
    </w:p>
    <w:p w:rsidR="0084032D" w:rsidRPr="00A73259" w:rsidRDefault="0084032D" w:rsidP="0084032D">
      <w:pPr>
        <w:spacing w:before="120"/>
        <w:jc w:val="both"/>
        <w:rPr>
          <w:b/>
          <w:sz w:val="22"/>
          <w:szCs w:val="22"/>
        </w:rPr>
      </w:pPr>
    </w:p>
    <w:p w:rsidR="0084032D" w:rsidRPr="00A73259" w:rsidRDefault="0084032D" w:rsidP="0084032D">
      <w:pPr>
        <w:jc w:val="both"/>
        <w:rPr>
          <w:b/>
          <w:sz w:val="22"/>
          <w:szCs w:val="22"/>
        </w:rPr>
      </w:pPr>
      <w:r w:rsidRPr="00A73259">
        <w:rPr>
          <w:b/>
          <w:sz w:val="22"/>
          <w:szCs w:val="22"/>
        </w:rPr>
        <w:t>II. Čestné prohlášení žadatele:</w:t>
      </w:r>
    </w:p>
    <w:p w:rsidR="0084032D" w:rsidRPr="00A73259" w:rsidRDefault="0084032D" w:rsidP="0084032D">
      <w:pPr>
        <w:tabs>
          <w:tab w:val="right" w:leader="dot" w:pos="-1980"/>
        </w:tabs>
        <w:spacing w:before="160"/>
        <w:ind w:right="72"/>
        <w:jc w:val="both"/>
        <w:rPr>
          <w:sz w:val="22"/>
          <w:szCs w:val="22"/>
        </w:rPr>
      </w:pPr>
      <w:r w:rsidRPr="00A73259">
        <w:rPr>
          <w:sz w:val="22"/>
          <w:szCs w:val="22"/>
        </w:rPr>
        <w:t xml:space="preserve">Žadatel tímto čestně prohlašuje, že níže uvedené údaje stanovené § 10a odst. 3 písm. f) zákona </w:t>
      </w:r>
      <w:r w:rsidRPr="00A73259">
        <w:rPr>
          <w:sz w:val="22"/>
          <w:szCs w:val="22"/>
        </w:rPr>
        <w:br/>
        <w:t>č. 250/2000 Sb., o rozpočtových pravidlech územních rozpočtů, ve znění pozdějších předpisů, jsou pravdivé a úplné.</w:t>
      </w:r>
    </w:p>
    <w:p w:rsidR="0084032D" w:rsidRPr="00A73259" w:rsidRDefault="0084032D" w:rsidP="0084032D">
      <w:pPr>
        <w:tabs>
          <w:tab w:val="right" w:leader="dot" w:pos="10204"/>
        </w:tabs>
        <w:spacing w:before="160"/>
        <w:jc w:val="both"/>
        <w:rPr>
          <w:sz w:val="22"/>
          <w:szCs w:val="22"/>
        </w:rPr>
      </w:pPr>
      <w:r w:rsidRPr="00A73259">
        <w:rPr>
          <w:b/>
          <w:sz w:val="22"/>
          <w:szCs w:val="22"/>
        </w:rPr>
        <w:t xml:space="preserve">III. Identifikace osob zastupujících právnickou osobu s uvedením právního důvodu zastoupení </w:t>
      </w:r>
      <w:r w:rsidRPr="00A73259">
        <w:rPr>
          <w:b/>
          <w:sz w:val="22"/>
          <w:szCs w:val="22"/>
        </w:rPr>
        <w:br/>
      </w:r>
      <w:r w:rsidRPr="00A73259">
        <w:rPr>
          <w:sz w:val="22"/>
          <w:szCs w:val="22"/>
        </w:rPr>
        <w:t>(§ 10a odst. 3 písm. f) bod 1 zákona č. 250/2000 Sb.):</w:t>
      </w:r>
    </w:p>
    <w:p w:rsidR="0084032D" w:rsidRPr="00A73259" w:rsidRDefault="0084032D" w:rsidP="0084032D">
      <w:pPr>
        <w:tabs>
          <w:tab w:val="right" w:leader="dot" w:pos="9000"/>
        </w:tabs>
        <w:spacing w:before="160"/>
        <w:jc w:val="both"/>
        <w:rPr>
          <w:sz w:val="22"/>
          <w:szCs w:val="22"/>
        </w:rPr>
      </w:pPr>
      <w:r w:rsidRPr="00A73259">
        <w:rPr>
          <w:sz w:val="22"/>
          <w:szCs w:val="22"/>
        </w:rPr>
        <w:t xml:space="preserve">titul, jméno, příjmení: </w:t>
      </w:r>
      <w:r w:rsidR="005C3484">
        <w:rPr>
          <w:sz w:val="22"/>
          <w:szCs w:val="22"/>
        </w:rPr>
        <w:t>Mgr. Blanka Řezáčová</w:t>
      </w:r>
    </w:p>
    <w:p w:rsidR="00252F83" w:rsidRPr="00A73259" w:rsidRDefault="00252F83" w:rsidP="00252F83">
      <w:pPr>
        <w:tabs>
          <w:tab w:val="right" w:leader="dot" w:pos="9000"/>
        </w:tabs>
        <w:spacing w:before="160"/>
        <w:jc w:val="both"/>
        <w:rPr>
          <w:sz w:val="22"/>
          <w:szCs w:val="22"/>
        </w:rPr>
      </w:pPr>
      <w:r w:rsidRPr="00A73259">
        <w:rPr>
          <w:sz w:val="22"/>
          <w:szCs w:val="22"/>
        </w:rPr>
        <w:t>datum narození:</w:t>
      </w:r>
      <w:r>
        <w:rPr>
          <w:sz w:val="22"/>
          <w:szCs w:val="22"/>
        </w:rPr>
        <w:t xml:space="preserve"> </w:t>
      </w:r>
      <w:proofErr w:type="gramStart"/>
      <w:r w:rsidR="005C3484">
        <w:rPr>
          <w:sz w:val="22"/>
          <w:szCs w:val="22"/>
        </w:rPr>
        <w:t>13.2.1955</w:t>
      </w:r>
      <w:proofErr w:type="gramEnd"/>
    </w:p>
    <w:p w:rsidR="00252F83" w:rsidRDefault="00252F83" w:rsidP="00252F83">
      <w:pPr>
        <w:tabs>
          <w:tab w:val="right" w:leader="dot" w:pos="10204"/>
        </w:tabs>
        <w:spacing w:before="160"/>
        <w:jc w:val="both"/>
        <w:rPr>
          <w:sz w:val="22"/>
          <w:szCs w:val="22"/>
        </w:rPr>
      </w:pPr>
      <w:r w:rsidRPr="00A73259">
        <w:rPr>
          <w:sz w:val="22"/>
          <w:szCs w:val="22"/>
        </w:rPr>
        <w:t xml:space="preserve">trvalé bydliště:  </w:t>
      </w:r>
      <w:r w:rsidR="005C3484">
        <w:rPr>
          <w:sz w:val="22"/>
          <w:szCs w:val="22"/>
        </w:rPr>
        <w:t>Opařany 257</w:t>
      </w:r>
    </w:p>
    <w:p w:rsidR="0084032D" w:rsidRPr="00A73259" w:rsidRDefault="0084032D" w:rsidP="00252F83">
      <w:pPr>
        <w:tabs>
          <w:tab w:val="right" w:leader="dot" w:pos="10204"/>
        </w:tabs>
        <w:spacing w:before="160"/>
        <w:jc w:val="both"/>
        <w:rPr>
          <w:sz w:val="22"/>
          <w:szCs w:val="22"/>
        </w:rPr>
      </w:pPr>
      <w:r w:rsidRPr="00A73259">
        <w:rPr>
          <w:sz w:val="22"/>
          <w:szCs w:val="22"/>
        </w:rPr>
        <w:t xml:space="preserve">jednající: jako </w:t>
      </w:r>
      <w:r w:rsidR="005C3484">
        <w:rPr>
          <w:sz w:val="22"/>
          <w:szCs w:val="22"/>
        </w:rPr>
        <w:t>zástupce</w:t>
      </w:r>
      <w:r w:rsidRPr="00A73259">
        <w:rPr>
          <w:sz w:val="22"/>
          <w:szCs w:val="22"/>
        </w:rPr>
        <w:t xml:space="preserve"> statutární</w:t>
      </w:r>
      <w:r w:rsidR="005C3484">
        <w:rPr>
          <w:sz w:val="22"/>
          <w:szCs w:val="22"/>
        </w:rPr>
        <w:t>ho</w:t>
      </w:r>
      <w:r w:rsidRPr="00A73259">
        <w:rPr>
          <w:sz w:val="22"/>
          <w:szCs w:val="22"/>
        </w:rPr>
        <w:t xml:space="preserve"> orgán</w:t>
      </w:r>
      <w:r w:rsidR="005C3484">
        <w:rPr>
          <w:sz w:val="22"/>
          <w:szCs w:val="22"/>
        </w:rPr>
        <w:t>u</w:t>
      </w:r>
    </w:p>
    <w:p w:rsidR="0084032D" w:rsidRPr="00A73259" w:rsidRDefault="0084032D" w:rsidP="0084032D">
      <w:pPr>
        <w:tabs>
          <w:tab w:val="right" w:leader="dot" w:pos="10204"/>
        </w:tabs>
        <w:spacing w:before="160"/>
        <w:jc w:val="both"/>
        <w:rPr>
          <w:sz w:val="22"/>
          <w:szCs w:val="22"/>
        </w:rPr>
      </w:pPr>
    </w:p>
    <w:p w:rsidR="0084032D" w:rsidRPr="00A73259" w:rsidRDefault="0084032D" w:rsidP="0084032D">
      <w:pPr>
        <w:jc w:val="both"/>
        <w:rPr>
          <w:sz w:val="22"/>
          <w:szCs w:val="22"/>
        </w:rPr>
      </w:pPr>
      <w:r w:rsidRPr="00A73259">
        <w:rPr>
          <w:b/>
          <w:sz w:val="22"/>
          <w:szCs w:val="22"/>
        </w:rPr>
        <w:t xml:space="preserve">IV. Identifikace osob s podílem v právnické osobě, která je žadatelem </w:t>
      </w:r>
      <w:r w:rsidRPr="00A73259">
        <w:rPr>
          <w:rFonts w:eastAsia="SimSun"/>
          <w:sz w:val="22"/>
          <w:szCs w:val="22"/>
          <w:lang w:eastAsia="zh-CN"/>
        </w:rPr>
        <w:t>(§ 10a odst. 3 písm. f) bod 2 zákona č. 250/2000 Sb.)</w:t>
      </w:r>
      <w:r w:rsidRPr="00A73259">
        <w:rPr>
          <w:sz w:val="22"/>
          <w:szCs w:val="22"/>
        </w:rPr>
        <w:t>:</w:t>
      </w:r>
    </w:p>
    <w:p w:rsidR="0084032D" w:rsidRDefault="00D112FA" w:rsidP="0084032D">
      <w:pPr>
        <w:tabs>
          <w:tab w:val="right" w:leader="dot" w:pos="9000"/>
        </w:tabs>
        <w:spacing w:before="160"/>
        <w:jc w:val="both"/>
        <w:rPr>
          <w:sz w:val="22"/>
          <w:szCs w:val="22"/>
        </w:rPr>
      </w:pPr>
      <w:r>
        <w:rPr>
          <w:sz w:val="22"/>
          <w:szCs w:val="22"/>
        </w:rPr>
        <w:t>název</w:t>
      </w:r>
      <w:r w:rsidR="0084032D" w:rsidRPr="00A73259">
        <w:rPr>
          <w:sz w:val="22"/>
          <w:szCs w:val="22"/>
        </w:rPr>
        <w:t xml:space="preserve">: </w:t>
      </w:r>
      <w:r>
        <w:rPr>
          <w:sz w:val="22"/>
          <w:szCs w:val="22"/>
        </w:rPr>
        <w:t>město Tábor</w:t>
      </w:r>
      <w:r w:rsidR="0014596D">
        <w:rPr>
          <w:sz w:val="22"/>
          <w:szCs w:val="22"/>
        </w:rPr>
        <w:t>, sídlo: Žižkovo nám. 2, 390 15 Tábor, IČ</w:t>
      </w:r>
      <w:r w:rsidR="0084032D" w:rsidRPr="00A73259">
        <w:rPr>
          <w:sz w:val="22"/>
          <w:szCs w:val="22"/>
        </w:rPr>
        <w:t xml:space="preserve">: </w:t>
      </w:r>
      <w:r w:rsidR="0014596D">
        <w:rPr>
          <w:sz w:val="22"/>
          <w:szCs w:val="22"/>
        </w:rPr>
        <w:t>00253014</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sidR="0014596D">
        <w:rPr>
          <w:sz w:val="22"/>
          <w:szCs w:val="22"/>
        </w:rPr>
        <w:t xml:space="preserve">město Sezimovo Ústí, </w:t>
      </w:r>
      <w:r>
        <w:rPr>
          <w:sz w:val="22"/>
          <w:szCs w:val="22"/>
        </w:rPr>
        <w:t>sídlo</w:t>
      </w:r>
      <w:r w:rsidRPr="00A73259">
        <w:rPr>
          <w:sz w:val="22"/>
          <w:szCs w:val="22"/>
        </w:rPr>
        <w:t>:</w:t>
      </w:r>
      <w:r w:rsidR="0014596D">
        <w:rPr>
          <w:sz w:val="22"/>
          <w:szCs w:val="22"/>
        </w:rPr>
        <w:t xml:space="preserve"> Dr. E. Beneš 21, 391 01 Sezimovo Ústí I, IČ: 00252859</w:t>
      </w:r>
      <w:r w:rsidRPr="00A73259">
        <w:rPr>
          <w:sz w:val="22"/>
          <w:szCs w:val="22"/>
        </w:rPr>
        <w:t xml:space="preserve"> </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město Planá nad Lužnicí</w:t>
      </w:r>
      <w:r w:rsidR="0014596D">
        <w:rPr>
          <w:sz w:val="22"/>
          <w:szCs w:val="22"/>
        </w:rPr>
        <w:t xml:space="preserve">, </w:t>
      </w:r>
      <w:r>
        <w:rPr>
          <w:sz w:val="22"/>
          <w:szCs w:val="22"/>
        </w:rPr>
        <w:t>sídlo</w:t>
      </w:r>
      <w:r w:rsidRPr="00A73259">
        <w:rPr>
          <w:sz w:val="22"/>
          <w:szCs w:val="22"/>
        </w:rPr>
        <w:t>:</w:t>
      </w:r>
      <w:r w:rsidR="0014596D">
        <w:rPr>
          <w:sz w:val="22"/>
          <w:szCs w:val="22"/>
        </w:rPr>
        <w:t xml:space="preserve"> Zákostelní 720, 391 11 Planá nad Lužnicí, </w:t>
      </w:r>
      <w:r>
        <w:rPr>
          <w:sz w:val="22"/>
          <w:szCs w:val="22"/>
        </w:rPr>
        <w:t>IČ</w:t>
      </w:r>
      <w:r w:rsidRPr="00A73259">
        <w:rPr>
          <w:sz w:val="22"/>
          <w:szCs w:val="22"/>
        </w:rPr>
        <w:t xml:space="preserve">: </w:t>
      </w:r>
      <w:r w:rsidR="0014596D">
        <w:rPr>
          <w:sz w:val="22"/>
          <w:szCs w:val="22"/>
        </w:rPr>
        <w:t>00252654</w:t>
      </w:r>
      <w:r w:rsidRPr="00A73259">
        <w:rPr>
          <w:sz w:val="22"/>
          <w:szCs w:val="22"/>
        </w:rPr>
        <w:t xml:space="preserve"> </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město Chýnov</w:t>
      </w:r>
      <w:r w:rsidR="0014596D">
        <w:rPr>
          <w:sz w:val="22"/>
          <w:szCs w:val="22"/>
        </w:rPr>
        <w:t xml:space="preserve">, </w:t>
      </w:r>
      <w:r>
        <w:rPr>
          <w:sz w:val="22"/>
          <w:szCs w:val="22"/>
        </w:rPr>
        <w:t>sídlo</w:t>
      </w:r>
      <w:r w:rsidR="0014596D">
        <w:rPr>
          <w:sz w:val="22"/>
          <w:szCs w:val="22"/>
        </w:rPr>
        <w:t xml:space="preserve">: Gabrielovo nám. 7, 391 55 Chýnov, </w:t>
      </w:r>
      <w:r>
        <w:rPr>
          <w:sz w:val="22"/>
          <w:szCs w:val="22"/>
        </w:rPr>
        <w:t>IČ</w:t>
      </w:r>
      <w:r w:rsidRPr="00A73259">
        <w:rPr>
          <w:sz w:val="22"/>
          <w:szCs w:val="22"/>
        </w:rPr>
        <w:t xml:space="preserve">: </w:t>
      </w:r>
      <w:r w:rsidR="0014596D">
        <w:rPr>
          <w:sz w:val="22"/>
          <w:szCs w:val="22"/>
        </w:rPr>
        <w:t>00252387</w:t>
      </w:r>
      <w:r w:rsidRPr="00A73259">
        <w:rPr>
          <w:sz w:val="22"/>
          <w:szCs w:val="22"/>
        </w:rPr>
        <w:t xml:space="preserve"> </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Opařany</w:t>
      </w:r>
      <w:r w:rsidR="0014596D">
        <w:rPr>
          <w:sz w:val="22"/>
          <w:szCs w:val="22"/>
        </w:rPr>
        <w:t xml:space="preserve">, </w:t>
      </w:r>
      <w:r>
        <w:rPr>
          <w:sz w:val="22"/>
          <w:szCs w:val="22"/>
        </w:rPr>
        <w:t>sídlo</w:t>
      </w:r>
      <w:r w:rsidR="0014596D">
        <w:rPr>
          <w:sz w:val="22"/>
          <w:szCs w:val="22"/>
        </w:rPr>
        <w:t xml:space="preserve">: Opařany 30, 391 61 Opařany, </w:t>
      </w:r>
      <w:r>
        <w:rPr>
          <w:sz w:val="22"/>
          <w:szCs w:val="22"/>
        </w:rPr>
        <w:t>IČ</w:t>
      </w:r>
      <w:r w:rsidRPr="00A73259">
        <w:rPr>
          <w:sz w:val="22"/>
          <w:szCs w:val="22"/>
        </w:rPr>
        <w:t xml:space="preserve">: </w:t>
      </w:r>
      <w:r w:rsidR="0014596D">
        <w:rPr>
          <w:sz w:val="22"/>
          <w:szCs w:val="22"/>
        </w:rPr>
        <w:t>00252638</w:t>
      </w:r>
      <w:r w:rsidRPr="00A73259">
        <w:rPr>
          <w:sz w:val="22"/>
          <w:szCs w:val="22"/>
        </w:rPr>
        <w:t xml:space="preserve"> </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Nasavrky</w:t>
      </w:r>
      <w:r w:rsidR="0014596D">
        <w:rPr>
          <w:sz w:val="22"/>
          <w:szCs w:val="22"/>
        </w:rPr>
        <w:t xml:space="preserve">, </w:t>
      </w:r>
      <w:r>
        <w:rPr>
          <w:sz w:val="22"/>
          <w:szCs w:val="22"/>
        </w:rPr>
        <w:t>sídlo</w:t>
      </w:r>
      <w:r w:rsidR="0014596D">
        <w:rPr>
          <w:sz w:val="22"/>
          <w:szCs w:val="22"/>
        </w:rPr>
        <w:t xml:space="preserve">: Nasavrky 23, 391 31 Dražice, </w:t>
      </w:r>
      <w:r>
        <w:rPr>
          <w:sz w:val="22"/>
          <w:szCs w:val="22"/>
        </w:rPr>
        <w:t>IČ</w:t>
      </w:r>
      <w:r w:rsidR="0014596D">
        <w:rPr>
          <w:sz w:val="22"/>
          <w:szCs w:val="22"/>
        </w:rPr>
        <w:t>: 00667056</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Nová Ves u Chýnova</w:t>
      </w:r>
      <w:r w:rsidR="0014596D">
        <w:rPr>
          <w:sz w:val="22"/>
          <w:szCs w:val="22"/>
        </w:rPr>
        <w:t xml:space="preserve">, </w:t>
      </w:r>
      <w:r>
        <w:rPr>
          <w:sz w:val="22"/>
          <w:szCs w:val="22"/>
        </w:rPr>
        <w:t>sídlo</w:t>
      </w:r>
      <w:r w:rsidR="0014596D">
        <w:rPr>
          <w:sz w:val="22"/>
          <w:szCs w:val="22"/>
        </w:rPr>
        <w:t xml:space="preserve">: Nová Ves u Chýnova 87, 391 55 Chýnov, </w:t>
      </w:r>
      <w:r>
        <w:rPr>
          <w:sz w:val="22"/>
          <w:szCs w:val="22"/>
        </w:rPr>
        <w:t>IČ</w:t>
      </w:r>
      <w:r w:rsidRPr="00A73259">
        <w:rPr>
          <w:sz w:val="22"/>
          <w:szCs w:val="22"/>
        </w:rPr>
        <w:t>:</w:t>
      </w:r>
      <w:r w:rsidR="0014596D">
        <w:rPr>
          <w:sz w:val="22"/>
          <w:szCs w:val="22"/>
        </w:rPr>
        <w:t xml:space="preserve"> 00252603</w:t>
      </w:r>
      <w:r w:rsidRPr="00A73259">
        <w:rPr>
          <w:sz w:val="22"/>
          <w:szCs w:val="22"/>
        </w:rPr>
        <w:t xml:space="preserve"> </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Radenín</w:t>
      </w:r>
      <w:r w:rsidR="0014596D">
        <w:rPr>
          <w:sz w:val="22"/>
          <w:szCs w:val="22"/>
        </w:rPr>
        <w:t xml:space="preserve">, </w:t>
      </w:r>
      <w:r>
        <w:rPr>
          <w:sz w:val="22"/>
          <w:szCs w:val="22"/>
        </w:rPr>
        <w:t>sídlo</w:t>
      </w:r>
      <w:r w:rsidR="0014596D">
        <w:rPr>
          <w:sz w:val="22"/>
          <w:szCs w:val="22"/>
        </w:rPr>
        <w:t xml:space="preserve">: Radenín 61, 391 20 Radenín, </w:t>
      </w:r>
      <w:r>
        <w:rPr>
          <w:sz w:val="22"/>
          <w:szCs w:val="22"/>
        </w:rPr>
        <w:t>IČ</w:t>
      </w:r>
      <w:r w:rsidR="0014596D">
        <w:rPr>
          <w:sz w:val="22"/>
          <w:szCs w:val="22"/>
        </w:rPr>
        <w:t>: 00252735</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Radimovice u Želče</w:t>
      </w:r>
      <w:r w:rsidR="0014596D">
        <w:rPr>
          <w:sz w:val="22"/>
          <w:szCs w:val="22"/>
        </w:rPr>
        <w:t xml:space="preserve">, </w:t>
      </w:r>
      <w:r>
        <w:rPr>
          <w:sz w:val="22"/>
          <w:szCs w:val="22"/>
        </w:rPr>
        <w:t>sídlo</w:t>
      </w:r>
      <w:r w:rsidRPr="00A73259">
        <w:rPr>
          <w:sz w:val="22"/>
          <w:szCs w:val="22"/>
        </w:rPr>
        <w:t>:</w:t>
      </w:r>
      <w:r w:rsidR="0014596D">
        <w:rPr>
          <w:sz w:val="22"/>
          <w:szCs w:val="22"/>
        </w:rPr>
        <w:t xml:space="preserve"> Radimovice u Želče 40, 390 02 Tábor, </w:t>
      </w:r>
      <w:r>
        <w:rPr>
          <w:sz w:val="22"/>
          <w:szCs w:val="22"/>
        </w:rPr>
        <w:t>IČ</w:t>
      </w:r>
      <w:r w:rsidR="0014596D">
        <w:rPr>
          <w:sz w:val="22"/>
          <w:szCs w:val="22"/>
        </w:rPr>
        <w:t>: 00252751</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Svrabov</w:t>
      </w:r>
      <w:r w:rsidR="0014596D">
        <w:rPr>
          <w:sz w:val="22"/>
          <w:szCs w:val="22"/>
        </w:rPr>
        <w:t xml:space="preserve">, </w:t>
      </w:r>
      <w:r>
        <w:rPr>
          <w:sz w:val="22"/>
          <w:szCs w:val="22"/>
        </w:rPr>
        <w:t>sídlo</w:t>
      </w:r>
      <w:r w:rsidR="0014596D">
        <w:rPr>
          <w:sz w:val="22"/>
          <w:szCs w:val="22"/>
        </w:rPr>
        <w:t>: Svrabov</w:t>
      </w:r>
      <w:r w:rsidR="00C040B7">
        <w:rPr>
          <w:sz w:val="22"/>
          <w:szCs w:val="22"/>
        </w:rPr>
        <w:t xml:space="preserve">, </w:t>
      </w:r>
      <w:r w:rsidR="0014596D">
        <w:rPr>
          <w:sz w:val="22"/>
          <w:szCs w:val="22"/>
        </w:rPr>
        <w:t xml:space="preserve">391 31 Dražice, </w:t>
      </w:r>
      <w:r>
        <w:rPr>
          <w:sz w:val="22"/>
          <w:szCs w:val="22"/>
        </w:rPr>
        <w:t>IČ</w:t>
      </w:r>
      <w:r w:rsidR="0014596D">
        <w:rPr>
          <w:sz w:val="22"/>
          <w:szCs w:val="22"/>
        </w:rPr>
        <w:t>: 00667196</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Turovec</w:t>
      </w:r>
      <w:r w:rsidR="0014596D">
        <w:rPr>
          <w:sz w:val="22"/>
          <w:szCs w:val="22"/>
        </w:rPr>
        <w:t xml:space="preserve">, </w:t>
      </w:r>
      <w:r>
        <w:rPr>
          <w:sz w:val="22"/>
          <w:szCs w:val="22"/>
        </w:rPr>
        <w:t>sídlo</w:t>
      </w:r>
      <w:r w:rsidR="0014596D">
        <w:rPr>
          <w:sz w:val="22"/>
          <w:szCs w:val="22"/>
        </w:rPr>
        <w:t xml:space="preserve">: Turovec 41, 391 21 Turovec, </w:t>
      </w:r>
      <w:r>
        <w:rPr>
          <w:sz w:val="22"/>
          <w:szCs w:val="22"/>
        </w:rPr>
        <w:t>IČ</w:t>
      </w:r>
      <w:r w:rsidR="0014596D">
        <w:rPr>
          <w:sz w:val="22"/>
          <w:szCs w:val="22"/>
        </w:rPr>
        <w:t>: 00582867</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Vlčeves</w:t>
      </w:r>
      <w:r w:rsidR="0014596D">
        <w:rPr>
          <w:sz w:val="22"/>
          <w:szCs w:val="22"/>
        </w:rPr>
        <w:t xml:space="preserve">, </w:t>
      </w:r>
      <w:r>
        <w:rPr>
          <w:sz w:val="22"/>
          <w:szCs w:val="22"/>
        </w:rPr>
        <w:t>sídlo</w:t>
      </w:r>
      <w:r w:rsidR="0014596D">
        <w:rPr>
          <w:sz w:val="22"/>
          <w:szCs w:val="22"/>
        </w:rPr>
        <w:t xml:space="preserve">: Vlčeves 50, 392 01 Soběslav, </w:t>
      </w:r>
      <w:r>
        <w:rPr>
          <w:sz w:val="22"/>
          <w:szCs w:val="22"/>
        </w:rPr>
        <w:t>IČ</w:t>
      </w:r>
      <w:r w:rsidR="0014596D">
        <w:rPr>
          <w:sz w:val="22"/>
          <w:szCs w:val="22"/>
        </w:rPr>
        <w:t>: 00667251</w:t>
      </w:r>
    </w:p>
    <w:p w:rsidR="00D112FA" w:rsidRPr="00A73259"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Drhovice</w:t>
      </w:r>
      <w:r w:rsidR="0014596D">
        <w:rPr>
          <w:sz w:val="22"/>
          <w:szCs w:val="22"/>
        </w:rPr>
        <w:t xml:space="preserve">, </w:t>
      </w:r>
      <w:r>
        <w:rPr>
          <w:sz w:val="22"/>
          <w:szCs w:val="22"/>
        </w:rPr>
        <w:t>sídlo</w:t>
      </w:r>
      <w:r w:rsidR="0014596D">
        <w:rPr>
          <w:sz w:val="22"/>
          <w:szCs w:val="22"/>
        </w:rPr>
        <w:t>: Drhovice</w:t>
      </w:r>
      <w:r w:rsidR="00C040B7">
        <w:rPr>
          <w:sz w:val="22"/>
          <w:szCs w:val="22"/>
        </w:rPr>
        <w:t xml:space="preserve"> 27</w:t>
      </w:r>
      <w:r w:rsidR="0014596D">
        <w:rPr>
          <w:sz w:val="22"/>
          <w:szCs w:val="22"/>
        </w:rPr>
        <w:t>, 391 31 Dražice, I</w:t>
      </w:r>
      <w:r>
        <w:rPr>
          <w:sz w:val="22"/>
          <w:szCs w:val="22"/>
        </w:rPr>
        <w:t>Č</w:t>
      </w:r>
      <w:r w:rsidR="0014596D">
        <w:rPr>
          <w:sz w:val="22"/>
          <w:szCs w:val="22"/>
        </w:rPr>
        <w:t>: 00512605</w:t>
      </w:r>
    </w:p>
    <w:p w:rsidR="00D112FA" w:rsidRPr="00A73259" w:rsidRDefault="00C040B7" w:rsidP="00D112FA">
      <w:pPr>
        <w:tabs>
          <w:tab w:val="right" w:leader="dot" w:pos="9000"/>
        </w:tabs>
        <w:spacing w:before="160"/>
        <w:jc w:val="both"/>
        <w:rPr>
          <w:sz w:val="22"/>
          <w:szCs w:val="22"/>
        </w:rPr>
      </w:pPr>
      <w:r>
        <w:rPr>
          <w:sz w:val="22"/>
          <w:szCs w:val="22"/>
        </w:rPr>
        <w:t>název</w:t>
      </w:r>
      <w:r w:rsidR="00D112FA" w:rsidRPr="00A73259">
        <w:rPr>
          <w:sz w:val="22"/>
          <w:szCs w:val="22"/>
        </w:rPr>
        <w:t>:</w:t>
      </w:r>
      <w:r>
        <w:rPr>
          <w:sz w:val="22"/>
          <w:szCs w:val="22"/>
        </w:rPr>
        <w:t xml:space="preserve"> </w:t>
      </w:r>
      <w:r w:rsidR="00D112FA">
        <w:rPr>
          <w:sz w:val="22"/>
          <w:szCs w:val="22"/>
        </w:rPr>
        <w:t>obec Dražice</w:t>
      </w:r>
      <w:r>
        <w:rPr>
          <w:sz w:val="22"/>
          <w:szCs w:val="22"/>
        </w:rPr>
        <w:t xml:space="preserve">, sídlo: Dražice 166, 391 31 Dražice, </w:t>
      </w:r>
      <w:r w:rsidR="00D112FA">
        <w:rPr>
          <w:sz w:val="22"/>
          <w:szCs w:val="22"/>
        </w:rPr>
        <w:t>IČ</w:t>
      </w:r>
      <w:r>
        <w:rPr>
          <w:sz w:val="22"/>
          <w:szCs w:val="22"/>
        </w:rPr>
        <w:t>: 00252239</w:t>
      </w:r>
      <w:r w:rsidR="00D112FA" w:rsidRPr="00A73259">
        <w:rPr>
          <w:sz w:val="22"/>
          <w:szCs w:val="22"/>
        </w:rPr>
        <w:t xml:space="preserve"> </w:t>
      </w:r>
    </w:p>
    <w:p w:rsidR="00D112FA" w:rsidRDefault="00D112FA" w:rsidP="00D112FA">
      <w:pPr>
        <w:tabs>
          <w:tab w:val="right" w:leader="dot" w:pos="9000"/>
        </w:tabs>
        <w:spacing w:before="160"/>
        <w:jc w:val="both"/>
        <w:rPr>
          <w:sz w:val="22"/>
          <w:szCs w:val="22"/>
        </w:rPr>
      </w:pPr>
      <w:r>
        <w:rPr>
          <w:sz w:val="22"/>
          <w:szCs w:val="22"/>
        </w:rPr>
        <w:t>název</w:t>
      </w:r>
      <w:r w:rsidRPr="00A73259">
        <w:rPr>
          <w:sz w:val="22"/>
          <w:szCs w:val="22"/>
        </w:rPr>
        <w:t xml:space="preserve">: </w:t>
      </w:r>
      <w:r>
        <w:rPr>
          <w:sz w:val="22"/>
          <w:szCs w:val="22"/>
        </w:rPr>
        <w:t>obec Meziříčí</w:t>
      </w:r>
      <w:r w:rsidR="00C040B7">
        <w:rPr>
          <w:sz w:val="22"/>
          <w:szCs w:val="22"/>
        </w:rPr>
        <w:t xml:space="preserve">, </w:t>
      </w:r>
      <w:r>
        <w:rPr>
          <w:sz w:val="22"/>
          <w:szCs w:val="22"/>
        </w:rPr>
        <w:t>sídlo</w:t>
      </w:r>
      <w:r w:rsidR="00C040B7">
        <w:rPr>
          <w:sz w:val="22"/>
          <w:szCs w:val="22"/>
        </w:rPr>
        <w:t xml:space="preserve">: </w:t>
      </w:r>
      <w:proofErr w:type="spellStart"/>
      <w:r w:rsidR="00C040B7">
        <w:rPr>
          <w:sz w:val="22"/>
          <w:szCs w:val="22"/>
        </w:rPr>
        <w:t>Meziříší</w:t>
      </w:r>
      <w:proofErr w:type="spellEnd"/>
      <w:r w:rsidR="00C040B7">
        <w:rPr>
          <w:sz w:val="22"/>
          <w:szCs w:val="22"/>
        </w:rPr>
        <w:t xml:space="preserve"> 70, 391 31 Dražice, </w:t>
      </w:r>
      <w:r>
        <w:rPr>
          <w:sz w:val="22"/>
          <w:szCs w:val="22"/>
        </w:rPr>
        <w:t>IČ</w:t>
      </w:r>
      <w:r w:rsidR="00C040B7">
        <w:rPr>
          <w:sz w:val="22"/>
          <w:szCs w:val="22"/>
        </w:rPr>
        <w:t>: 00667021</w:t>
      </w:r>
    </w:p>
    <w:p w:rsidR="00C040B7" w:rsidRPr="00A73259" w:rsidRDefault="00C040B7" w:rsidP="00D112FA">
      <w:pPr>
        <w:tabs>
          <w:tab w:val="right" w:leader="dot" w:pos="9000"/>
        </w:tabs>
        <w:spacing w:before="160"/>
        <w:jc w:val="both"/>
        <w:rPr>
          <w:sz w:val="22"/>
          <w:szCs w:val="22"/>
        </w:rPr>
      </w:pPr>
    </w:p>
    <w:p w:rsidR="0084032D" w:rsidRPr="00A73259" w:rsidRDefault="0084032D" w:rsidP="0084032D">
      <w:pPr>
        <w:tabs>
          <w:tab w:val="right" w:leader="dot" w:pos="10204"/>
        </w:tabs>
        <w:spacing w:before="160"/>
        <w:jc w:val="both"/>
        <w:rPr>
          <w:sz w:val="22"/>
          <w:szCs w:val="22"/>
        </w:rPr>
      </w:pPr>
      <w:r w:rsidRPr="00A73259">
        <w:rPr>
          <w:b/>
          <w:sz w:val="22"/>
          <w:szCs w:val="22"/>
        </w:rPr>
        <w:t xml:space="preserve">V. Identifikace osob, v nichž má právnická osoba, která je žadatelem, přímý podíl, a výše tohoto podílu </w:t>
      </w:r>
      <w:r w:rsidRPr="00A73259">
        <w:rPr>
          <w:sz w:val="22"/>
          <w:szCs w:val="22"/>
        </w:rPr>
        <w:t>(§ 10a odst. 3 písm. e) bod 3 zákona č. 250/2000 Sb.)</w:t>
      </w:r>
      <w:r>
        <w:rPr>
          <w:sz w:val="22"/>
          <w:szCs w:val="22"/>
        </w:rPr>
        <w:t>:</w:t>
      </w:r>
    </w:p>
    <w:p w:rsidR="0084032D" w:rsidRPr="00A73259" w:rsidRDefault="0084032D" w:rsidP="0084032D">
      <w:pPr>
        <w:tabs>
          <w:tab w:val="right" w:leader="dot" w:pos="9000"/>
        </w:tabs>
        <w:spacing w:before="160"/>
        <w:jc w:val="both"/>
        <w:rPr>
          <w:sz w:val="22"/>
          <w:szCs w:val="22"/>
        </w:rPr>
      </w:pPr>
      <w:r w:rsidRPr="00A73259">
        <w:rPr>
          <w:sz w:val="22"/>
          <w:szCs w:val="22"/>
        </w:rPr>
        <w:t xml:space="preserve">název právnické osoby: </w:t>
      </w:r>
      <w:r w:rsidR="00672BE2">
        <w:rPr>
          <w:sz w:val="22"/>
          <w:szCs w:val="22"/>
        </w:rPr>
        <w:t>TOULAVA o.p.s.</w:t>
      </w:r>
      <w:r w:rsidRPr="00A73259">
        <w:rPr>
          <w:sz w:val="22"/>
          <w:szCs w:val="22"/>
        </w:rPr>
        <w:t xml:space="preserve"> </w:t>
      </w:r>
    </w:p>
    <w:p w:rsidR="0084032D" w:rsidRPr="00A73259" w:rsidRDefault="0084032D" w:rsidP="0084032D">
      <w:pPr>
        <w:tabs>
          <w:tab w:val="right" w:leader="dot" w:pos="9000"/>
        </w:tabs>
        <w:spacing w:before="160"/>
        <w:jc w:val="both"/>
        <w:rPr>
          <w:sz w:val="22"/>
          <w:szCs w:val="22"/>
        </w:rPr>
      </w:pPr>
      <w:r w:rsidRPr="00A73259">
        <w:rPr>
          <w:sz w:val="22"/>
          <w:szCs w:val="22"/>
        </w:rPr>
        <w:t>sídlo:</w:t>
      </w:r>
      <w:r w:rsidR="00672BE2">
        <w:rPr>
          <w:sz w:val="22"/>
          <w:szCs w:val="22"/>
        </w:rPr>
        <w:t xml:space="preserve"> Žižkovo náměstí 2, 390 01 Tábor</w:t>
      </w:r>
      <w:r w:rsidRPr="00A73259">
        <w:rPr>
          <w:sz w:val="22"/>
          <w:szCs w:val="22"/>
        </w:rPr>
        <w:t xml:space="preserve"> </w:t>
      </w:r>
    </w:p>
    <w:p w:rsidR="0084032D" w:rsidRPr="00A73259" w:rsidRDefault="0084032D" w:rsidP="0084032D">
      <w:pPr>
        <w:tabs>
          <w:tab w:val="right" w:leader="dot" w:pos="9000"/>
        </w:tabs>
        <w:spacing w:before="160"/>
        <w:jc w:val="both"/>
        <w:rPr>
          <w:sz w:val="22"/>
          <w:szCs w:val="22"/>
        </w:rPr>
      </w:pPr>
      <w:r w:rsidRPr="00A73259">
        <w:rPr>
          <w:sz w:val="22"/>
          <w:szCs w:val="22"/>
        </w:rPr>
        <w:t xml:space="preserve">IČ:  </w:t>
      </w:r>
      <w:r w:rsidR="00672BE2">
        <w:rPr>
          <w:sz w:val="22"/>
          <w:szCs w:val="22"/>
        </w:rPr>
        <w:t>28149637</w:t>
      </w:r>
    </w:p>
    <w:p w:rsidR="0084032D" w:rsidRDefault="0084032D" w:rsidP="0084032D">
      <w:pPr>
        <w:tabs>
          <w:tab w:val="right" w:leader="dot" w:pos="9000"/>
        </w:tabs>
        <w:spacing w:before="160"/>
        <w:jc w:val="both"/>
        <w:rPr>
          <w:sz w:val="22"/>
          <w:szCs w:val="22"/>
        </w:rPr>
      </w:pPr>
      <w:r w:rsidRPr="00A73259">
        <w:rPr>
          <w:sz w:val="22"/>
          <w:szCs w:val="22"/>
        </w:rPr>
        <w:t xml:space="preserve">výše podílu v této právnické osobě: </w:t>
      </w:r>
      <w:r w:rsidR="00672BE2">
        <w:rPr>
          <w:sz w:val="22"/>
          <w:szCs w:val="22"/>
        </w:rPr>
        <w:t>1/9</w:t>
      </w:r>
      <w:r w:rsidRPr="00A73259">
        <w:rPr>
          <w:sz w:val="22"/>
          <w:szCs w:val="22"/>
        </w:rPr>
        <w:t xml:space="preserve"> </w:t>
      </w:r>
    </w:p>
    <w:p w:rsidR="00252F83" w:rsidRPr="00A73259" w:rsidRDefault="00252F83" w:rsidP="0084032D">
      <w:pPr>
        <w:tabs>
          <w:tab w:val="right" w:leader="dot" w:pos="9000"/>
        </w:tabs>
        <w:spacing w:before="160"/>
        <w:jc w:val="both"/>
        <w:rPr>
          <w:sz w:val="22"/>
          <w:szCs w:val="22"/>
        </w:rPr>
      </w:pPr>
    </w:p>
    <w:p w:rsidR="0084032D" w:rsidRPr="00A73259" w:rsidRDefault="0084032D" w:rsidP="0084032D">
      <w:pPr>
        <w:jc w:val="both"/>
        <w:rPr>
          <w:i/>
          <w:sz w:val="22"/>
          <w:szCs w:val="22"/>
        </w:rPr>
      </w:pPr>
      <w:bookmarkStart w:id="1" w:name="p14_3_e_4"/>
      <w:bookmarkEnd w:id="1"/>
    </w:p>
    <w:p w:rsidR="0084032D" w:rsidRPr="00A73259" w:rsidRDefault="0084032D" w:rsidP="0084032D">
      <w:pPr>
        <w:jc w:val="both"/>
        <w:rPr>
          <w:sz w:val="22"/>
          <w:szCs w:val="22"/>
        </w:rPr>
      </w:pPr>
      <w:r w:rsidRPr="00A73259">
        <w:rPr>
          <w:sz w:val="22"/>
          <w:szCs w:val="22"/>
        </w:rPr>
        <w:t xml:space="preserve">V </w:t>
      </w:r>
      <w:r w:rsidR="005C3484">
        <w:rPr>
          <w:sz w:val="22"/>
          <w:szCs w:val="22"/>
        </w:rPr>
        <w:t xml:space="preserve">Táboře dne </w:t>
      </w:r>
      <w:proofErr w:type="gramStart"/>
      <w:r w:rsidR="005C3484">
        <w:rPr>
          <w:sz w:val="22"/>
          <w:szCs w:val="22"/>
        </w:rPr>
        <w:t>4.11.2015</w:t>
      </w:r>
      <w:proofErr w:type="gramEnd"/>
    </w:p>
    <w:p w:rsidR="0084032D" w:rsidRPr="00A73259" w:rsidRDefault="0084032D" w:rsidP="0084032D">
      <w:pPr>
        <w:jc w:val="both"/>
        <w:rPr>
          <w:sz w:val="22"/>
          <w:szCs w:val="22"/>
        </w:rPr>
      </w:pPr>
    </w:p>
    <w:p w:rsidR="0084032D" w:rsidRPr="00A73259" w:rsidRDefault="0084032D" w:rsidP="0084032D">
      <w:pPr>
        <w:jc w:val="both"/>
        <w:rPr>
          <w:sz w:val="22"/>
          <w:szCs w:val="22"/>
        </w:rPr>
      </w:pPr>
    </w:p>
    <w:p w:rsidR="0084032D" w:rsidRPr="00A73259" w:rsidRDefault="0084032D" w:rsidP="0084032D">
      <w:pPr>
        <w:jc w:val="both"/>
        <w:rPr>
          <w:sz w:val="22"/>
          <w:szCs w:val="22"/>
        </w:rPr>
      </w:pPr>
    </w:p>
    <w:p w:rsidR="0084032D" w:rsidRPr="00A73259" w:rsidRDefault="0084032D" w:rsidP="0084032D">
      <w:pPr>
        <w:ind w:left="2832"/>
        <w:jc w:val="center"/>
        <w:rPr>
          <w:sz w:val="22"/>
          <w:szCs w:val="22"/>
        </w:rPr>
      </w:pPr>
      <w:r>
        <w:rPr>
          <w:sz w:val="22"/>
          <w:szCs w:val="22"/>
        </w:rPr>
        <w:t>…………………………………………………………………</w:t>
      </w:r>
    </w:p>
    <w:p w:rsidR="0084032D" w:rsidRPr="00A73259" w:rsidRDefault="005C3484" w:rsidP="0084032D">
      <w:pPr>
        <w:ind w:left="2124" w:firstLine="708"/>
        <w:jc w:val="center"/>
        <w:rPr>
          <w:sz w:val="22"/>
          <w:szCs w:val="22"/>
        </w:rPr>
      </w:pPr>
      <w:r>
        <w:rPr>
          <w:sz w:val="22"/>
          <w:szCs w:val="22"/>
        </w:rPr>
        <w:t>Mgr. Blanka Řezáčová</w:t>
      </w:r>
    </w:p>
    <w:p w:rsidR="0084032D" w:rsidRPr="00631E87" w:rsidRDefault="0084032D">
      <w:pPr>
        <w:rPr>
          <w:rFonts w:ascii="Arial" w:hAnsi="Arial" w:cs="Arial"/>
          <w:sz w:val="20"/>
          <w:szCs w:val="20"/>
        </w:rPr>
      </w:pPr>
    </w:p>
    <w:sectPr w:rsidR="0084032D" w:rsidRPr="00631E87" w:rsidSect="00FE1D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4B" w:rsidRDefault="002E664B" w:rsidP="0084032D">
      <w:r>
        <w:separator/>
      </w:r>
    </w:p>
  </w:endnote>
  <w:endnote w:type="continuationSeparator" w:id="0">
    <w:p w:rsidR="002E664B" w:rsidRDefault="002E664B" w:rsidP="008403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4B" w:rsidRDefault="002E664B" w:rsidP="0084032D">
      <w:r>
        <w:separator/>
      </w:r>
    </w:p>
  </w:footnote>
  <w:footnote w:type="continuationSeparator" w:id="0">
    <w:p w:rsidR="002E664B" w:rsidRDefault="002E664B" w:rsidP="00840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7751B3"/>
    <w:multiLevelType w:val="hybridMultilevel"/>
    <w:tmpl w:val="72CC6C80"/>
    <w:lvl w:ilvl="0" w:tplc="C980A65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231128"/>
    <w:multiLevelType w:val="hybridMultilevel"/>
    <w:tmpl w:val="7A429250"/>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5832"/>
    <w:rsid w:val="000B5402"/>
    <w:rsid w:val="0011310A"/>
    <w:rsid w:val="0014596D"/>
    <w:rsid w:val="001468A0"/>
    <w:rsid w:val="00252F83"/>
    <w:rsid w:val="002E664B"/>
    <w:rsid w:val="002F546B"/>
    <w:rsid w:val="00307F67"/>
    <w:rsid w:val="003329F0"/>
    <w:rsid w:val="00347E1A"/>
    <w:rsid w:val="003702A3"/>
    <w:rsid w:val="004208D1"/>
    <w:rsid w:val="004649EF"/>
    <w:rsid w:val="004D1409"/>
    <w:rsid w:val="004D7A2A"/>
    <w:rsid w:val="0050394A"/>
    <w:rsid w:val="005C2E0D"/>
    <w:rsid w:val="005C3484"/>
    <w:rsid w:val="005F5832"/>
    <w:rsid w:val="00631E87"/>
    <w:rsid w:val="00672BE2"/>
    <w:rsid w:val="00697046"/>
    <w:rsid w:val="006D4782"/>
    <w:rsid w:val="006D75D6"/>
    <w:rsid w:val="00721A5B"/>
    <w:rsid w:val="00724540"/>
    <w:rsid w:val="00750D55"/>
    <w:rsid w:val="007C4B90"/>
    <w:rsid w:val="0084032D"/>
    <w:rsid w:val="008B4892"/>
    <w:rsid w:val="008E4C13"/>
    <w:rsid w:val="00917AC6"/>
    <w:rsid w:val="009502CE"/>
    <w:rsid w:val="00AD58B1"/>
    <w:rsid w:val="00B71821"/>
    <w:rsid w:val="00BD71E5"/>
    <w:rsid w:val="00C040B7"/>
    <w:rsid w:val="00C30E1B"/>
    <w:rsid w:val="00CA6A47"/>
    <w:rsid w:val="00CB102F"/>
    <w:rsid w:val="00D000A1"/>
    <w:rsid w:val="00D112FA"/>
    <w:rsid w:val="00D61248"/>
    <w:rsid w:val="00E03099"/>
    <w:rsid w:val="00F15D2F"/>
    <w:rsid w:val="00FC3E1C"/>
    <w:rsid w:val="00FE1D0E"/>
    <w:rsid w:val="00FE57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83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F5832"/>
    <w:pPr>
      <w:jc w:val="center"/>
    </w:pPr>
    <w:rPr>
      <w:b/>
      <w:bCs/>
      <w:sz w:val="28"/>
    </w:rPr>
  </w:style>
  <w:style w:type="character" w:customStyle="1" w:styleId="NzevChar">
    <w:name w:val="Název Char"/>
    <w:basedOn w:val="Standardnpsmoodstavce"/>
    <w:link w:val="Nzev"/>
    <w:rsid w:val="005F5832"/>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5F5832"/>
    <w:pPr>
      <w:ind w:left="720"/>
      <w:contextualSpacing/>
    </w:pPr>
    <w:rPr>
      <w:rFonts w:eastAsia="Calibri"/>
      <w:szCs w:val="22"/>
      <w:lang w:eastAsia="en-US"/>
    </w:rPr>
  </w:style>
  <w:style w:type="paragraph" w:styleId="Zkladntext">
    <w:name w:val="Body Text"/>
    <w:basedOn w:val="Normln"/>
    <w:link w:val="ZkladntextChar"/>
    <w:unhideWhenUsed/>
    <w:rsid w:val="005F5832"/>
    <w:pPr>
      <w:spacing w:after="120"/>
    </w:pPr>
  </w:style>
  <w:style w:type="character" w:customStyle="1" w:styleId="ZkladntextChar">
    <w:name w:val="Základní text Char"/>
    <w:basedOn w:val="Standardnpsmoodstavce"/>
    <w:link w:val="Zkladntext"/>
    <w:rsid w:val="005F5832"/>
    <w:rPr>
      <w:rFonts w:ascii="Times New Roman" w:eastAsia="Times New Roman" w:hAnsi="Times New Roman" w:cs="Times New Roman"/>
      <w:sz w:val="24"/>
      <w:szCs w:val="24"/>
      <w:lang w:eastAsia="cs-CZ"/>
    </w:rPr>
  </w:style>
  <w:style w:type="paragraph" w:customStyle="1" w:styleId="center">
    <w:name w:val="center"/>
    <w:basedOn w:val="Normln"/>
    <w:rsid w:val="005F5832"/>
    <w:pPr>
      <w:spacing w:before="100" w:beforeAutospacing="1" w:after="100" w:afterAutospacing="1"/>
    </w:pPr>
  </w:style>
  <w:style w:type="paragraph" w:styleId="Nadpispoznmky">
    <w:name w:val="Note Heading"/>
    <w:basedOn w:val="Normln"/>
    <w:next w:val="Normln"/>
    <w:link w:val="NadpispoznmkyChar"/>
    <w:semiHidden/>
    <w:rsid w:val="005F5832"/>
    <w:pPr>
      <w:jc w:val="both"/>
    </w:pPr>
  </w:style>
  <w:style w:type="character" w:customStyle="1" w:styleId="NadpispoznmkyChar">
    <w:name w:val="Nadpis poznámky Char"/>
    <w:basedOn w:val="Standardnpsmoodstavce"/>
    <w:link w:val="Nadpispoznmky"/>
    <w:semiHidden/>
    <w:rsid w:val="005F5832"/>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84032D"/>
    <w:rPr>
      <w:rFonts w:eastAsia="Calibri"/>
      <w:sz w:val="20"/>
      <w:szCs w:val="20"/>
      <w:lang w:eastAsia="en-US"/>
    </w:rPr>
  </w:style>
  <w:style w:type="character" w:customStyle="1" w:styleId="TextpoznpodarouChar">
    <w:name w:val="Text pozn. pod čarou Char"/>
    <w:basedOn w:val="Standardnpsmoodstavce"/>
    <w:link w:val="Textpoznpodarou"/>
    <w:semiHidden/>
    <w:rsid w:val="0084032D"/>
    <w:rPr>
      <w:rFonts w:ascii="Times New Roman" w:eastAsia="Calibri" w:hAnsi="Times New Roman" w:cs="Times New Roman"/>
      <w:sz w:val="20"/>
      <w:szCs w:val="20"/>
    </w:rPr>
  </w:style>
  <w:style w:type="character" w:styleId="Znakapoznpodarou">
    <w:name w:val="footnote reference"/>
    <w:basedOn w:val="Standardnpsmoodstavce"/>
    <w:semiHidden/>
    <w:unhideWhenUsed/>
    <w:rsid w:val="008403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83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F5832"/>
    <w:pPr>
      <w:jc w:val="center"/>
    </w:pPr>
    <w:rPr>
      <w:b/>
      <w:bCs/>
      <w:sz w:val="28"/>
    </w:rPr>
  </w:style>
  <w:style w:type="character" w:customStyle="1" w:styleId="NzevChar">
    <w:name w:val="Název Char"/>
    <w:basedOn w:val="Standardnpsmoodstavce"/>
    <w:link w:val="Nzev"/>
    <w:rsid w:val="005F5832"/>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5F5832"/>
    <w:pPr>
      <w:ind w:left="720"/>
      <w:contextualSpacing/>
    </w:pPr>
    <w:rPr>
      <w:rFonts w:eastAsia="Calibri"/>
      <w:szCs w:val="22"/>
      <w:lang w:eastAsia="en-US"/>
    </w:rPr>
  </w:style>
  <w:style w:type="paragraph" w:styleId="Zkladntext">
    <w:name w:val="Body Text"/>
    <w:basedOn w:val="Normln"/>
    <w:link w:val="ZkladntextChar"/>
    <w:uiPriority w:val="99"/>
    <w:semiHidden/>
    <w:unhideWhenUsed/>
    <w:rsid w:val="005F5832"/>
    <w:pPr>
      <w:spacing w:after="120"/>
    </w:pPr>
  </w:style>
  <w:style w:type="character" w:customStyle="1" w:styleId="ZkladntextChar">
    <w:name w:val="Základní text Char"/>
    <w:basedOn w:val="Standardnpsmoodstavce"/>
    <w:link w:val="Zkladntext"/>
    <w:uiPriority w:val="99"/>
    <w:semiHidden/>
    <w:rsid w:val="005F5832"/>
    <w:rPr>
      <w:rFonts w:ascii="Times New Roman" w:eastAsia="Times New Roman" w:hAnsi="Times New Roman" w:cs="Times New Roman"/>
      <w:sz w:val="24"/>
      <w:szCs w:val="24"/>
      <w:lang w:eastAsia="cs-CZ"/>
    </w:rPr>
  </w:style>
  <w:style w:type="paragraph" w:customStyle="1" w:styleId="center">
    <w:name w:val="center"/>
    <w:basedOn w:val="Normln"/>
    <w:rsid w:val="005F5832"/>
    <w:pPr>
      <w:spacing w:before="100" w:beforeAutospacing="1" w:after="100" w:afterAutospacing="1"/>
    </w:pPr>
  </w:style>
  <w:style w:type="paragraph" w:styleId="Nadpispoznmky">
    <w:name w:val="Note Heading"/>
    <w:basedOn w:val="Normln"/>
    <w:next w:val="Normln"/>
    <w:link w:val="NadpispoznmkyChar"/>
    <w:semiHidden/>
    <w:rsid w:val="005F5832"/>
    <w:pPr>
      <w:jc w:val="both"/>
    </w:pPr>
  </w:style>
  <w:style w:type="character" w:customStyle="1" w:styleId="NadpispoznmkyChar">
    <w:name w:val="Nadpis poznámky Char"/>
    <w:basedOn w:val="Standardnpsmoodstavce"/>
    <w:link w:val="Nadpispoznmky"/>
    <w:semiHidden/>
    <w:rsid w:val="005F583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2105</Words>
  <Characters>12421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6</cp:revision>
  <cp:lastPrinted>2015-11-04T07:50:00Z</cp:lastPrinted>
  <dcterms:created xsi:type="dcterms:W3CDTF">2015-10-06T12:23:00Z</dcterms:created>
  <dcterms:modified xsi:type="dcterms:W3CDTF">2015-11-04T07:54:00Z</dcterms:modified>
</cp:coreProperties>
</file>